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F16D7" w14:textId="77777777" w:rsidR="0097752A" w:rsidRDefault="0097752A" w:rsidP="00231869">
      <w:pPr>
        <w:pStyle w:val="GvdeMetni"/>
        <w:rPr>
          <w:rFonts w:ascii="Times New Roman"/>
          <w:lang w:val="tr-TR"/>
        </w:rPr>
      </w:pPr>
    </w:p>
    <w:p w14:paraId="229A5270" w14:textId="0A04F31B" w:rsidR="00C74995" w:rsidRPr="00EC31FB" w:rsidRDefault="00A62AD4" w:rsidP="00EC31FB">
      <w:pPr>
        <w:pStyle w:val="GvdeMetni"/>
        <w:rPr>
          <w:rFonts w:ascii="Times New Roman"/>
          <w:lang w:val="tr-TR"/>
        </w:rPr>
      </w:pPr>
      <w:r w:rsidRPr="00EC31FB">
        <w:rPr>
          <w:noProof/>
          <w:lang w:val="tr-TR" w:eastAsia="tr-TR"/>
        </w:rPr>
        <w:drawing>
          <wp:anchor distT="0" distB="0" distL="114300" distR="114300" simplePos="0" relativeHeight="251658240" behindDoc="1" locked="0" layoutInCell="1" allowOverlap="1" wp14:anchorId="1401CDC5" wp14:editId="2FBEF1A5">
            <wp:simplePos x="0" y="0"/>
            <wp:positionH relativeFrom="page">
              <wp:align>right</wp:align>
            </wp:positionH>
            <wp:positionV relativeFrom="paragraph">
              <wp:posOffset>-610235</wp:posOffset>
            </wp:positionV>
            <wp:extent cx="7556740" cy="106891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740" cy="1068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95274" w14:textId="2C3D60D4" w:rsidR="00C74995" w:rsidRPr="00EC31FB" w:rsidRDefault="00C74995" w:rsidP="00EC31FB">
      <w:pPr>
        <w:pStyle w:val="GvdeMetni"/>
        <w:rPr>
          <w:b/>
          <w:sz w:val="42"/>
          <w:lang w:val="tr-TR"/>
        </w:rPr>
      </w:pPr>
    </w:p>
    <w:p w14:paraId="1EBCF5B9" w14:textId="4A96979B" w:rsidR="00C74995" w:rsidRPr="00EC31FB" w:rsidRDefault="00C74995" w:rsidP="00EC31FB">
      <w:pPr>
        <w:pStyle w:val="GvdeMetni"/>
        <w:rPr>
          <w:b/>
          <w:sz w:val="42"/>
          <w:lang w:val="tr-TR"/>
        </w:rPr>
      </w:pPr>
    </w:p>
    <w:p w14:paraId="6213F213" w14:textId="77777777" w:rsidR="00DB1E27" w:rsidRPr="00EC31FB" w:rsidRDefault="00DB1E27" w:rsidP="00EC31FB">
      <w:pPr>
        <w:spacing w:before="100" w:line="369" w:lineRule="auto"/>
        <w:ind w:left="2656" w:right="39" w:firstLine="1030"/>
        <w:jc w:val="right"/>
        <w:rPr>
          <w:rFonts w:cs="Calibri"/>
          <w:b/>
          <w:sz w:val="44"/>
          <w:szCs w:val="44"/>
          <w:lang w:val="tr-TR" w:eastAsia="tr-TR" w:bidi="tr-TR"/>
        </w:rPr>
      </w:pPr>
    </w:p>
    <w:p w14:paraId="1D6F2BEF" w14:textId="77777777" w:rsidR="00A53EAE" w:rsidRPr="00EC31FB" w:rsidRDefault="00A53EAE" w:rsidP="00EC31FB">
      <w:pPr>
        <w:spacing w:before="100" w:line="369" w:lineRule="auto"/>
        <w:ind w:left="2656" w:right="39" w:firstLine="1030"/>
        <w:jc w:val="right"/>
        <w:rPr>
          <w:rFonts w:cs="Calibri"/>
          <w:b/>
          <w:sz w:val="44"/>
          <w:szCs w:val="44"/>
          <w:lang w:val="tr-TR" w:eastAsia="tr-TR" w:bidi="tr-TR"/>
        </w:rPr>
      </w:pPr>
    </w:p>
    <w:p w14:paraId="0BA978E8" w14:textId="5D1F8647" w:rsidR="00231869" w:rsidRPr="00EC31FB" w:rsidRDefault="00231869" w:rsidP="00EC31FB">
      <w:pPr>
        <w:spacing w:before="100" w:line="369" w:lineRule="auto"/>
        <w:ind w:left="2656" w:right="39" w:firstLine="1030"/>
        <w:jc w:val="right"/>
        <w:rPr>
          <w:rFonts w:cs="Calibri"/>
          <w:b/>
          <w:sz w:val="44"/>
          <w:szCs w:val="44"/>
          <w:lang w:val="tr-TR" w:eastAsia="tr-TR" w:bidi="tr-TR"/>
        </w:rPr>
      </w:pPr>
      <w:r w:rsidRPr="00EC31FB">
        <w:rPr>
          <w:rFonts w:cs="Calibri"/>
          <w:b/>
          <w:sz w:val="44"/>
          <w:szCs w:val="44"/>
          <w:lang w:val="tr-TR" w:eastAsia="tr-TR" w:bidi="tr-TR"/>
        </w:rPr>
        <w:t xml:space="preserve">Avrupa Birliği Başkanlığı </w:t>
      </w:r>
    </w:p>
    <w:p w14:paraId="7F900E2E" w14:textId="38CC7E3C" w:rsidR="00231869" w:rsidRPr="00EC31FB" w:rsidRDefault="00231869" w:rsidP="00EC31FB">
      <w:pPr>
        <w:spacing w:before="100" w:line="369" w:lineRule="auto"/>
        <w:ind w:left="2656" w:right="39" w:hanging="246"/>
        <w:jc w:val="right"/>
        <w:rPr>
          <w:rFonts w:cs="Calibri"/>
          <w:b/>
          <w:sz w:val="44"/>
          <w:szCs w:val="44"/>
          <w:lang w:val="tr-TR" w:eastAsia="tr-TR" w:bidi="tr-TR"/>
        </w:rPr>
      </w:pPr>
      <w:r w:rsidRPr="00EC31FB">
        <w:rPr>
          <w:rFonts w:cs="Calibri"/>
          <w:b/>
          <w:sz w:val="44"/>
          <w:szCs w:val="44"/>
          <w:lang w:val="tr-TR" w:eastAsia="tr-TR" w:bidi="tr-TR"/>
        </w:rPr>
        <w:t>Merkezi Finans ve İhale</w:t>
      </w:r>
      <w:r w:rsidRPr="00EC31FB">
        <w:rPr>
          <w:rFonts w:cs="Calibri"/>
          <w:b/>
          <w:spacing w:val="-16"/>
          <w:sz w:val="44"/>
          <w:szCs w:val="44"/>
          <w:lang w:val="tr-TR" w:eastAsia="tr-TR" w:bidi="tr-TR"/>
        </w:rPr>
        <w:t xml:space="preserve"> </w:t>
      </w:r>
      <w:r w:rsidRPr="00EC31FB">
        <w:rPr>
          <w:rFonts w:cs="Calibri"/>
          <w:b/>
          <w:sz w:val="44"/>
          <w:szCs w:val="44"/>
          <w:lang w:val="tr-TR" w:eastAsia="tr-TR" w:bidi="tr-TR"/>
        </w:rPr>
        <w:t>Birimi</w:t>
      </w:r>
    </w:p>
    <w:p w14:paraId="0BF4C33F" w14:textId="346230DF" w:rsidR="00C74995" w:rsidRPr="00EC31FB" w:rsidRDefault="00231869" w:rsidP="00EC31FB">
      <w:pPr>
        <w:pStyle w:val="GvdeMetni"/>
        <w:spacing w:before="7"/>
        <w:jc w:val="right"/>
        <w:rPr>
          <w:rFonts w:cs="Calibri"/>
          <w:b/>
          <w:sz w:val="44"/>
          <w:szCs w:val="44"/>
          <w:lang w:val="tr-TR" w:eastAsia="tr-TR" w:bidi="tr-TR"/>
        </w:rPr>
      </w:pPr>
      <w:r w:rsidRPr="00EC31FB">
        <w:rPr>
          <w:rFonts w:cs="Calibri"/>
          <w:b/>
          <w:sz w:val="44"/>
          <w:szCs w:val="44"/>
          <w:lang w:val="tr-TR" w:eastAsia="tr-TR" w:bidi="tr-TR"/>
        </w:rPr>
        <w:t>Avrupa Birliği Türkiye</w:t>
      </w:r>
      <w:r w:rsidRPr="00EC31FB">
        <w:rPr>
          <w:rFonts w:cs="Calibri"/>
          <w:b/>
          <w:spacing w:val="-20"/>
          <w:sz w:val="44"/>
          <w:szCs w:val="44"/>
          <w:lang w:val="tr-TR" w:eastAsia="tr-TR" w:bidi="tr-TR"/>
        </w:rPr>
        <w:t xml:space="preserve"> </w:t>
      </w:r>
      <w:r w:rsidRPr="00EC31FB">
        <w:rPr>
          <w:rFonts w:cs="Calibri"/>
          <w:b/>
          <w:sz w:val="44"/>
          <w:szCs w:val="44"/>
          <w:lang w:val="tr-TR" w:eastAsia="tr-TR" w:bidi="tr-TR"/>
        </w:rPr>
        <w:t>Delegasyonu</w:t>
      </w:r>
    </w:p>
    <w:p w14:paraId="35F9AAE3" w14:textId="461D9211" w:rsidR="00231869" w:rsidRPr="00EC31FB" w:rsidRDefault="00231869" w:rsidP="00EC31FB">
      <w:pPr>
        <w:pStyle w:val="GvdeMetni"/>
        <w:spacing w:before="7"/>
        <w:rPr>
          <w:rFonts w:cs="Calibri"/>
          <w:b/>
          <w:sz w:val="44"/>
          <w:szCs w:val="44"/>
          <w:lang w:val="tr-TR" w:eastAsia="tr-TR" w:bidi="tr-TR"/>
        </w:rPr>
      </w:pPr>
    </w:p>
    <w:p w14:paraId="77797A94" w14:textId="77777777" w:rsidR="00231869" w:rsidRPr="00EC31FB" w:rsidRDefault="00231869" w:rsidP="00EC31FB">
      <w:pPr>
        <w:pStyle w:val="GvdeMetni"/>
        <w:spacing w:before="7"/>
        <w:rPr>
          <w:b/>
          <w:sz w:val="41"/>
          <w:lang w:val="tr-TR"/>
        </w:rPr>
      </w:pPr>
    </w:p>
    <w:p w14:paraId="6581BE5C" w14:textId="77777777" w:rsidR="000B48B6" w:rsidRPr="00EC31FB" w:rsidRDefault="000B48B6" w:rsidP="00EC31FB">
      <w:pPr>
        <w:widowControl/>
        <w:spacing w:after="240"/>
        <w:ind w:left="1843"/>
        <w:rPr>
          <w:rFonts w:cs="Calibri"/>
          <w:b/>
          <w:sz w:val="36"/>
          <w:szCs w:val="36"/>
          <w:lang w:val="tr-TR" w:eastAsia="tr-TR" w:bidi="tr-TR"/>
        </w:rPr>
      </w:pPr>
    </w:p>
    <w:p w14:paraId="48C26084" w14:textId="77777777" w:rsidR="00306B4D" w:rsidRPr="00EC31FB" w:rsidRDefault="00306B4D" w:rsidP="00EC31FB">
      <w:pPr>
        <w:spacing w:after="240"/>
        <w:ind w:left="1843" w:right="1599"/>
        <w:rPr>
          <w:rFonts w:cs="Calibri"/>
          <w:b/>
          <w:sz w:val="36"/>
          <w:szCs w:val="36"/>
          <w:lang w:val="en-GB" w:eastAsia="tr-TR" w:bidi="tr-TR"/>
        </w:rPr>
      </w:pPr>
      <w:r w:rsidRPr="00EC31FB">
        <w:rPr>
          <w:rFonts w:cs="Calibri"/>
          <w:b/>
          <w:sz w:val="36"/>
          <w:szCs w:val="36"/>
          <w:lang w:val="en-GB" w:eastAsia="tr-TR" w:bidi="tr-TR"/>
        </w:rPr>
        <w:t xml:space="preserve">TR2022/W2T2/A03/OT01-1 </w:t>
      </w:r>
    </w:p>
    <w:p w14:paraId="760D205E" w14:textId="0F0187C6" w:rsidR="000B48B6" w:rsidRPr="00EC31FB" w:rsidRDefault="000B48B6" w:rsidP="00EC31FB">
      <w:pPr>
        <w:spacing w:after="240"/>
        <w:ind w:left="1843" w:right="1599"/>
        <w:rPr>
          <w:rFonts w:cs="Calibri"/>
          <w:b/>
          <w:sz w:val="36"/>
          <w:szCs w:val="36"/>
          <w:lang w:val="tr-TR" w:eastAsia="tr-TR" w:bidi="tr-TR"/>
        </w:rPr>
      </w:pPr>
      <w:r w:rsidRPr="00EC31FB">
        <w:rPr>
          <w:rFonts w:cs="Calibri"/>
          <w:b/>
          <w:sz w:val="36"/>
          <w:szCs w:val="36"/>
          <w:lang w:val="tr-TR" w:eastAsia="tr-TR" w:bidi="tr-TR"/>
        </w:rPr>
        <w:t>202</w:t>
      </w:r>
      <w:r w:rsidR="00AD38D4" w:rsidRPr="00EC31FB">
        <w:rPr>
          <w:rFonts w:cs="Calibri"/>
          <w:b/>
          <w:sz w:val="36"/>
          <w:szCs w:val="36"/>
          <w:lang w:val="tr-TR" w:eastAsia="tr-TR" w:bidi="tr-TR"/>
        </w:rPr>
        <w:t>4</w:t>
      </w:r>
      <w:r w:rsidRPr="00EC31FB">
        <w:rPr>
          <w:rFonts w:cs="Calibri"/>
          <w:b/>
          <w:sz w:val="36"/>
          <w:szCs w:val="36"/>
          <w:lang w:val="tr-TR" w:eastAsia="tr-TR" w:bidi="tr-TR"/>
        </w:rPr>
        <w:t>-202</w:t>
      </w:r>
      <w:r w:rsidR="00AD38D4" w:rsidRPr="00EC31FB">
        <w:rPr>
          <w:rFonts w:cs="Calibri"/>
          <w:b/>
          <w:sz w:val="36"/>
          <w:szCs w:val="36"/>
          <w:lang w:val="tr-TR" w:eastAsia="tr-TR" w:bidi="tr-TR"/>
        </w:rPr>
        <w:t>5</w:t>
      </w:r>
      <w:r w:rsidRPr="00EC31FB">
        <w:rPr>
          <w:rFonts w:cs="Calibri"/>
          <w:b/>
          <w:sz w:val="36"/>
          <w:szCs w:val="36"/>
          <w:lang w:val="tr-TR" w:eastAsia="tr-TR" w:bidi="tr-TR"/>
        </w:rPr>
        <w:t xml:space="preserve"> AKADEMİK YILI </w:t>
      </w:r>
    </w:p>
    <w:p w14:paraId="709FAE41" w14:textId="77777777" w:rsidR="000B48B6" w:rsidRPr="00EC31FB" w:rsidRDefault="000B48B6" w:rsidP="00EC31FB">
      <w:pPr>
        <w:spacing w:after="240"/>
        <w:ind w:left="1843" w:right="465"/>
        <w:rPr>
          <w:rFonts w:cs="Calibri"/>
          <w:b/>
          <w:sz w:val="36"/>
          <w:szCs w:val="36"/>
          <w:lang w:val="tr-TR" w:eastAsia="tr-TR" w:bidi="tr-TR"/>
        </w:rPr>
      </w:pPr>
      <w:r w:rsidRPr="00EC31FB">
        <w:rPr>
          <w:rFonts w:cs="Calibri"/>
          <w:b/>
          <w:sz w:val="36"/>
          <w:szCs w:val="36"/>
          <w:lang w:val="tr-TR" w:eastAsia="tr-TR" w:bidi="tr-TR"/>
        </w:rPr>
        <w:t>JEAN MONNET BURS PROGRAMI</w:t>
      </w:r>
    </w:p>
    <w:p w14:paraId="0E5246F7" w14:textId="77777777" w:rsidR="00306B4D" w:rsidRPr="00EC31FB" w:rsidRDefault="00306B4D" w:rsidP="00EC31FB">
      <w:pPr>
        <w:ind w:left="1843" w:right="1599"/>
        <w:rPr>
          <w:rFonts w:cs="Calibri"/>
          <w:b/>
          <w:sz w:val="36"/>
          <w:szCs w:val="44"/>
          <w:lang w:val="tr-TR" w:eastAsia="tr-TR" w:bidi="tr-TR"/>
        </w:rPr>
      </w:pPr>
    </w:p>
    <w:p w14:paraId="15EDF8E6" w14:textId="77777777" w:rsidR="00306B4D" w:rsidRPr="00EC31FB" w:rsidRDefault="00306B4D" w:rsidP="00EC31FB">
      <w:pPr>
        <w:ind w:left="1843" w:right="1599"/>
        <w:rPr>
          <w:rFonts w:cs="Calibri"/>
          <w:b/>
          <w:sz w:val="36"/>
          <w:szCs w:val="44"/>
          <w:lang w:val="tr-TR" w:eastAsia="tr-TR" w:bidi="tr-TR"/>
        </w:rPr>
      </w:pPr>
    </w:p>
    <w:p w14:paraId="764F5F4A" w14:textId="057934DF" w:rsidR="000B48B6" w:rsidRPr="00EC31FB" w:rsidRDefault="000B48B6" w:rsidP="00EC31FB">
      <w:pPr>
        <w:ind w:left="1843" w:right="1599"/>
        <w:rPr>
          <w:rFonts w:cs="Calibri"/>
          <w:b/>
          <w:sz w:val="36"/>
          <w:szCs w:val="44"/>
          <w:lang w:val="tr-TR" w:eastAsia="tr-TR" w:bidi="tr-TR"/>
        </w:rPr>
      </w:pPr>
      <w:r w:rsidRPr="00EC31FB">
        <w:rPr>
          <w:rFonts w:cs="Calibri"/>
          <w:b/>
          <w:sz w:val="36"/>
          <w:szCs w:val="44"/>
          <w:lang w:val="tr-TR" w:eastAsia="tr-TR" w:bidi="tr-TR"/>
        </w:rPr>
        <w:t>AÇIKLAMALAR</w:t>
      </w:r>
    </w:p>
    <w:p w14:paraId="6D36B00E" w14:textId="77777777" w:rsidR="00C74995" w:rsidRPr="00EC31FB" w:rsidRDefault="00C74995" w:rsidP="00EC31FB">
      <w:pPr>
        <w:pStyle w:val="GvdeMetni"/>
        <w:rPr>
          <w:b/>
          <w:sz w:val="38"/>
          <w:lang w:val="tr-TR"/>
        </w:rPr>
      </w:pPr>
    </w:p>
    <w:p w14:paraId="660D0457" w14:textId="77777777" w:rsidR="00C74995" w:rsidRPr="00EC31FB" w:rsidRDefault="00C74995" w:rsidP="00EC31FB">
      <w:pPr>
        <w:pStyle w:val="GvdeMetni"/>
        <w:rPr>
          <w:b/>
          <w:sz w:val="38"/>
          <w:lang w:val="tr-TR"/>
        </w:rPr>
      </w:pPr>
    </w:p>
    <w:p w14:paraId="1C6C762B" w14:textId="77777777" w:rsidR="00C74995" w:rsidRPr="00EC31FB" w:rsidRDefault="00C74995" w:rsidP="00EC31FB">
      <w:pPr>
        <w:pStyle w:val="GvdeMetni"/>
        <w:spacing w:before="8"/>
        <w:rPr>
          <w:b/>
          <w:sz w:val="55"/>
          <w:lang w:val="tr-TR"/>
        </w:rPr>
      </w:pPr>
    </w:p>
    <w:p w14:paraId="3AA5A4F9" w14:textId="5A6BB060" w:rsidR="00A51AF4" w:rsidRPr="00EC31FB" w:rsidRDefault="00A51AF4" w:rsidP="00EC31FB">
      <w:pPr>
        <w:rPr>
          <w:lang w:val="tr-TR"/>
        </w:rPr>
      </w:pPr>
    </w:p>
    <w:p w14:paraId="5578EB68" w14:textId="02DEC1DF" w:rsidR="00311392" w:rsidRPr="00EC31FB" w:rsidRDefault="00311392" w:rsidP="00EC31FB">
      <w:pPr>
        <w:pStyle w:val="Altyaz"/>
        <w:spacing w:after="240"/>
        <w:ind w:right="658"/>
        <w:rPr>
          <w:rFonts w:asciiTheme="majorHAnsi" w:hAnsiTheme="majorHAnsi" w:cs="Arial"/>
          <w:b w:val="0"/>
          <w:i/>
          <w:color w:val="000000" w:themeColor="text1"/>
          <w:sz w:val="36"/>
          <w:szCs w:val="36"/>
          <w:lang w:val="tr-TR"/>
        </w:rPr>
      </w:pPr>
    </w:p>
    <w:p w14:paraId="211E1638" w14:textId="77777777" w:rsidR="005756AE" w:rsidRPr="00EC31FB" w:rsidRDefault="008868BD" w:rsidP="00EC31FB">
      <w:pPr>
        <w:spacing w:before="68"/>
        <w:ind w:left="291" w:right="338"/>
        <w:jc w:val="center"/>
        <w:rPr>
          <w:sz w:val="16"/>
          <w:lang w:val="tr-TR"/>
        </w:rPr>
      </w:pPr>
      <w:r w:rsidRPr="00EC31FB">
        <w:rPr>
          <w:sz w:val="16"/>
          <w:lang w:val="tr-TR"/>
        </w:rPr>
        <w:br w:type="page"/>
      </w:r>
    </w:p>
    <w:p w14:paraId="34FD20E0" w14:textId="77777777" w:rsidR="005756AE" w:rsidRPr="00EC31FB" w:rsidRDefault="005756AE" w:rsidP="00EC31FB">
      <w:pPr>
        <w:spacing w:before="68"/>
        <w:ind w:left="291" w:right="338"/>
        <w:jc w:val="center"/>
        <w:rPr>
          <w:sz w:val="16"/>
          <w:lang w:val="tr-TR"/>
        </w:rPr>
      </w:pPr>
    </w:p>
    <w:p w14:paraId="37F32885" w14:textId="77777777" w:rsidR="005756AE" w:rsidRPr="00EC31FB" w:rsidRDefault="005756AE" w:rsidP="00EC31FB">
      <w:pPr>
        <w:spacing w:before="68"/>
        <w:ind w:left="291" w:right="338"/>
        <w:jc w:val="center"/>
        <w:rPr>
          <w:sz w:val="16"/>
          <w:lang w:val="tr-TR"/>
        </w:rPr>
      </w:pPr>
    </w:p>
    <w:p w14:paraId="1B1B82DD" w14:textId="77777777" w:rsidR="005756AE" w:rsidRPr="00EC31FB" w:rsidRDefault="005756AE" w:rsidP="00EC31FB">
      <w:pPr>
        <w:spacing w:before="68"/>
        <w:ind w:left="291" w:right="338"/>
        <w:jc w:val="center"/>
        <w:rPr>
          <w:sz w:val="16"/>
          <w:lang w:val="tr-TR"/>
        </w:rPr>
      </w:pPr>
    </w:p>
    <w:p w14:paraId="6A792FE4" w14:textId="639934A7" w:rsidR="005756AE" w:rsidRPr="00EC31FB" w:rsidRDefault="005756AE" w:rsidP="00EC31FB">
      <w:pPr>
        <w:spacing w:before="68"/>
        <w:ind w:left="291" w:right="338"/>
        <w:jc w:val="center"/>
        <w:rPr>
          <w:rFonts w:cs="Calibri"/>
          <w:b/>
          <w:i/>
          <w:lang w:val="tr-TR" w:eastAsia="tr-TR" w:bidi="tr-TR"/>
        </w:rPr>
      </w:pPr>
      <w:r w:rsidRPr="00EC31FB">
        <w:rPr>
          <w:rFonts w:cs="Calibri"/>
          <w:b/>
          <w:i/>
          <w:lang w:val="tr-TR" w:eastAsia="tr-TR" w:bidi="tr-TR"/>
        </w:rPr>
        <w:t xml:space="preserve">“Jean Monnet </w:t>
      </w:r>
      <w:proofErr w:type="spellStart"/>
      <w:r w:rsidRPr="00EC31FB">
        <w:rPr>
          <w:rFonts w:cs="Calibri"/>
          <w:b/>
          <w:i/>
          <w:lang w:val="tr-TR" w:eastAsia="tr-TR" w:bidi="tr-TR"/>
        </w:rPr>
        <w:t>Scholarship</w:t>
      </w:r>
      <w:proofErr w:type="spellEnd"/>
      <w:r w:rsidRPr="00EC31FB">
        <w:rPr>
          <w:rFonts w:cs="Calibri"/>
          <w:b/>
          <w:i/>
          <w:lang w:val="tr-TR" w:eastAsia="tr-TR" w:bidi="tr-TR"/>
        </w:rPr>
        <w:t xml:space="preserve"> Programme </w:t>
      </w:r>
      <w:r w:rsidR="00672B81" w:rsidRPr="00EC31FB">
        <w:rPr>
          <w:rFonts w:cs="Calibri"/>
          <w:b/>
          <w:i/>
          <w:lang w:val="tr-TR" w:eastAsia="tr-TR" w:bidi="tr-TR"/>
        </w:rPr>
        <w:t>202</w:t>
      </w:r>
      <w:r w:rsidR="00AD38D4" w:rsidRPr="00EC31FB">
        <w:rPr>
          <w:rFonts w:cs="Calibri"/>
          <w:b/>
          <w:i/>
          <w:lang w:val="tr-TR" w:eastAsia="tr-TR" w:bidi="tr-TR"/>
        </w:rPr>
        <w:t>4</w:t>
      </w:r>
      <w:r w:rsidR="00672B81" w:rsidRPr="00EC31FB">
        <w:rPr>
          <w:rFonts w:cs="Calibri"/>
          <w:b/>
          <w:i/>
          <w:lang w:val="tr-TR" w:eastAsia="tr-TR" w:bidi="tr-TR"/>
        </w:rPr>
        <w:t>-202</w:t>
      </w:r>
      <w:r w:rsidR="00AD38D4" w:rsidRPr="00EC31FB">
        <w:rPr>
          <w:rFonts w:cs="Calibri"/>
          <w:b/>
          <w:i/>
          <w:lang w:val="tr-TR" w:eastAsia="tr-TR" w:bidi="tr-TR"/>
        </w:rPr>
        <w:t>5</w:t>
      </w:r>
      <w:r w:rsidRPr="00EC31FB">
        <w:rPr>
          <w:rFonts w:cs="Calibri"/>
          <w:b/>
          <w:i/>
          <w:lang w:val="tr-TR" w:eastAsia="tr-TR" w:bidi="tr-TR"/>
        </w:rPr>
        <w:t xml:space="preserve"> </w:t>
      </w:r>
      <w:proofErr w:type="spellStart"/>
      <w:r w:rsidRPr="00EC31FB">
        <w:rPr>
          <w:rFonts w:cs="Calibri"/>
          <w:b/>
          <w:i/>
          <w:lang w:val="tr-TR" w:eastAsia="tr-TR" w:bidi="tr-TR"/>
        </w:rPr>
        <w:t>Clarifications</w:t>
      </w:r>
      <w:proofErr w:type="spellEnd"/>
      <w:r w:rsidRPr="00EC31FB">
        <w:rPr>
          <w:rFonts w:cs="Calibri"/>
          <w:b/>
          <w:i/>
          <w:lang w:val="tr-TR" w:eastAsia="tr-TR" w:bidi="tr-TR"/>
        </w:rPr>
        <w:t>” başlıklı İngilizce belgenin gayri resmî Türkçe çevirisi bilgi amaçlı hazırlanmış olup,</w:t>
      </w:r>
    </w:p>
    <w:p w14:paraId="462F283A" w14:textId="77777777" w:rsidR="005756AE" w:rsidRPr="00EC31FB" w:rsidRDefault="005756AE" w:rsidP="00EC31FB">
      <w:pPr>
        <w:ind w:left="291" w:right="331"/>
        <w:jc w:val="center"/>
        <w:rPr>
          <w:rFonts w:cs="Calibri"/>
          <w:b/>
          <w:i/>
          <w:lang w:val="tr-TR" w:eastAsia="tr-TR" w:bidi="tr-TR"/>
        </w:rPr>
      </w:pPr>
      <w:proofErr w:type="gramStart"/>
      <w:r w:rsidRPr="00EC31FB">
        <w:rPr>
          <w:rFonts w:cs="Calibri"/>
          <w:b/>
          <w:i/>
          <w:lang w:val="tr-TR" w:eastAsia="tr-TR" w:bidi="tr-TR"/>
        </w:rPr>
        <w:t>çeviriden</w:t>
      </w:r>
      <w:proofErr w:type="gramEnd"/>
      <w:r w:rsidRPr="00EC31FB">
        <w:rPr>
          <w:rFonts w:cs="Calibri"/>
          <w:b/>
          <w:i/>
          <w:lang w:val="tr-TR" w:eastAsia="tr-TR" w:bidi="tr-TR"/>
        </w:rPr>
        <w:t xml:space="preserve"> kaynaklanan uyuşmazlık olması durumunda İngilizce belge dikkate alınmalıdır.</w:t>
      </w:r>
    </w:p>
    <w:p w14:paraId="1A271037" w14:textId="77777777" w:rsidR="005756AE" w:rsidRPr="00EC31FB" w:rsidRDefault="005756AE" w:rsidP="00EC31FB">
      <w:pPr>
        <w:rPr>
          <w:rFonts w:cs="Calibri"/>
          <w:b/>
          <w:i/>
          <w:lang w:val="tr-TR" w:eastAsia="tr-TR" w:bidi="tr-TR"/>
        </w:rPr>
      </w:pPr>
    </w:p>
    <w:p w14:paraId="67A5CAF8" w14:textId="77777777" w:rsidR="005756AE" w:rsidRPr="00EC31FB" w:rsidRDefault="005756AE" w:rsidP="00EC31FB">
      <w:pPr>
        <w:rPr>
          <w:rFonts w:cs="Calibri"/>
          <w:b/>
          <w:i/>
          <w:lang w:val="tr-TR" w:eastAsia="tr-TR" w:bidi="tr-TR"/>
        </w:rPr>
      </w:pPr>
    </w:p>
    <w:p w14:paraId="5E6886C0" w14:textId="77777777" w:rsidR="005756AE" w:rsidRPr="00EC31FB" w:rsidRDefault="005756AE" w:rsidP="00EC31FB">
      <w:pPr>
        <w:rPr>
          <w:rFonts w:cs="Calibri"/>
          <w:b/>
          <w:i/>
          <w:lang w:val="tr-TR" w:eastAsia="tr-TR" w:bidi="tr-TR"/>
        </w:rPr>
      </w:pPr>
    </w:p>
    <w:p w14:paraId="6B065AD9" w14:textId="77777777" w:rsidR="005756AE" w:rsidRPr="00EC31FB" w:rsidRDefault="005756AE" w:rsidP="00EC31FB">
      <w:pPr>
        <w:ind w:left="291" w:right="289"/>
        <w:jc w:val="center"/>
        <w:rPr>
          <w:rFonts w:cs="Calibri"/>
          <w:b/>
          <w:sz w:val="36"/>
          <w:szCs w:val="36"/>
          <w:lang w:val="tr-TR" w:eastAsia="tr-TR" w:bidi="tr-TR"/>
        </w:rPr>
      </w:pPr>
      <w:r w:rsidRPr="00EC31FB">
        <w:rPr>
          <w:rFonts w:cs="Calibri"/>
          <w:b/>
          <w:sz w:val="36"/>
          <w:szCs w:val="36"/>
          <w:lang w:val="tr-TR" w:eastAsia="tr-TR" w:bidi="tr-TR"/>
        </w:rPr>
        <w:t>ÖNEMLİ NOT</w:t>
      </w:r>
    </w:p>
    <w:p w14:paraId="6DD834A2" w14:textId="55845FFA" w:rsidR="005756AE" w:rsidRPr="00EC31FB" w:rsidRDefault="00672B81" w:rsidP="00EC31FB">
      <w:pPr>
        <w:spacing w:before="277"/>
        <w:ind w:left="138" w:right="131"/>
        <w:jc w:val="both"/>
        <w:rPr>
          <w:rFonts w:cs="Calibri"/>
          <w:lang w:val="tr-TR" w:eastAsia="tr-TR" w:bidi="tr-TR"/>
        </w:rPr>
      </w:pPr>
      <w:r w:rsidRPr="00EC31FB">
        <w:rPr>
          <w:rFonts w:cs="Calibri"/>
          <w:lang w:val="tr-TR" w:eastAsia="tr-TR" w:bidi="tr-TR"/>
        </w:rPr>
        <w:t>202</w:t>
      </w:r>
      <w:r w:rsidR="00AD38D4" w:rsidRPr="00EC31FB">
        <w:rPr>
          <w:rFonts w:cs="Calibri"/>
          <w:lang w:val="tr-TR" w:eastAsia="tr-TR" w:bidi="tr-TR"/>
        </w:rPr>
        <w:t>4</w:t>
      </w:r>
      <w:r w:rsidRPr="00EC31FB">
        <w:rPr>
          <w:rFonts w:cs="Calibri"/>
          <w:lang w:val="tr-TR" w:eastAsia="tr-TR" w:bidi="tr-TR"/>
        </w:rPr>
        <w:t>-202</w:t>
      </w:r>
      <w:r w:rsidR="00AD38D4" w:rsidRPr="00EC31FB">
        <w:rPr>
          <w:rFonts w:cs="Calibri"/>
          <w:lang w:val="tr-TR" w:eastAsia="tr-TR" w:bidi="tr-TR"/>
        </w:rPr>
        <w:t>5</w:t>
      </w:r>
      <w:r w:rsidR="005756AE" w:rsidRPr="00EC31FB">
        <w:rPr>
          <w:rFonts w:cs="Calibri"/>
          <w:lang w:val="tr-TR" w:eastAsia="tr-TR" w:bidi="tr-TR"/>
        </w:rPr>
        <w:t xml:space="preserve"> akademik yılı Jean Monnet Burs Programı için potansiyel başvuru sahiplerinden alınan soru ve cevaplar aşağıda verilmektedir. Söz konusu soru ve açıklamalar </w:t>
      </w:r>
      <w:r w:rsidRPr="00EC31FB">
        <w:rPr>
          <w:rFonts w:cs="Calibri"/>
          <w:lang w:val="tr-TR" w:eastAsia="tr-TR" w:bidi="tr-TR"/>
        </w:rPr>
        <w:t>202</w:t>
      </w:r>
      <w:r w:rsidR="00AD38D4" w:rsidRPr="00EC31FB">
        <w:rPr>
          <w:rFonts w:cs="Calibri"/>
          <w:lang w:val="tr-TR" w:eastAsia="tr-TR" w:bidi="tr-TR"/>
        </w:rPr>
        <w:t>4</w:t>
      </w:r>
      <w:r w:rsidRPr="00EC31FB">
        <w:rPr>
          <w:rFonts w:cs="Calibri"/>
          <w:lang w:val="tr-TR" w:eastAsia="tr-TR" w:bidi="tr-TR"/>
        </w:rPr>
        <w:t>-202</w:t>
      </w:r>
      <w:r w:rsidR="00AD38D4" w:rsidRPr="00EC31FB">
        <w:rPr>
          <w:rFonts w:cs="Calibri"/>
          <w:lang w:val="tr-TR" w:eastAsia="tr-TR" w:bidi="tr-TR"/>
        </w:rPr>
        <w:t>5</w:t>
      </w:r>
      <w:r w:rsidR="005756AE" w:rsidRPr="00EC31FB">
        <w:rPr>
          <w:rFonts w:cs="Calibri"/>
          <w:lang w:val="tr-TR" w:eastAsia="tr-TR" w:bidi="tr-TR"/>
        </w:rPr>
        <w:t xml:space="preserve"> akademik yılı Duyurusu için geçerli olup, geçmiş akademik yıllardaki soru ve açıklamalar bahse konu akademik yıl için emsal teşkil etmez.</w:t>
      </w:r>
    </w:p>
    <w:p w14:paraId="1A682A28" w14:textId="77777777" w:rsidR="005756AE" w:rsidRPr="00EC31FB" w:rsidRDefault="005756AE" w:rsidP="00EC31FB">
      <w:pPr>
        <w:spacing w:before="1"/>
        <w:rPr>
          <w:rFonts w:cs="Calibri"/>
          <w:lang w:val="tr-TR" w:eastAsia="tr-TR" w:bidi="tr-TR"/>
        </w:rPr>
      </w:pPr>
    </w:p>
    <w:p w14:paraId="29260B63" w14:textId="6B17C34F" w:rsidR="005756AE" w:rsidRPr="00EC31FB" w:rsidRDefault="005756AE" w:rsidP="00EC31FB">
      <w:pPr>
        <w:ind w:left="138" w:right="134"/>
        <w:jc w:val="both"/>
        <w:rPr>
          <w:rFonts w:cs="Calibri"/>
          <w:lang w:val="tr-TR" w:eastAsia="tr-TR" w:bidi="tr-TR"/>
        </w:rPr>
      </w:pPr>
      <w:r w:rsidRPr="00EC31FB">
        <w:rPr>
          <w:rFonts w:cs="Calibri"/>
          <w:lang w:val="tr-TR" w:eastAsia="tr-TR" w:bidi="tr-TR"/>
        </w:rPr>
        <w:t>Açıklamalar, Duyurunun temel bir parçasını oluşturmaktadır; bu nedenle adayların bursa başvururken, Açıklamalar belgesini de dikkatlice okumaları ve detaylarını dikkate almaları gerekmektedir.</w:t>
      </w:r>
    </w:p>
    <w:p w14:paraId="338F9A0D" w14:textId="77777777" w:rsidR="005756AE" w:rsidRPr="00EC31FB" w:rsidRDefault="005756AE" w:rsidP="00EC31FB">
      <w:pPr>
        <w:spacing w:before="9"/>
        <w:rPr>
          <w:rFonts w:cs="Calibri"/>
          <w:lang w:val="tr-TR" w:eastAsia="tr-TR" w:bidi="tr-TR"/>
        </w:rPr>
      </w:pPr>
    </w:p>
    <w:p w14:paraId="2715AA55" w14:textId="77777777" w:rsidR="005756AE" w:rsidRPr="00EC31FB" w:rsidRDefault="005756AE" w:rsidP="00EC31FB">
      <w:pPr>
        <w:ind w:left="138" w:right="134"/>
        <w:jc w:val="both"/>
        <w:rPr>
          <w:rFonts w:cs="Calibri"/>
          <w:lang w:val="tr-TR" w:eastAsia="tr-TR" w:bidi="tr-TR"/>
        </w:rPr>
      </w:pPr>
      <w:r w:rsidRPr="00EC31FB">
        <w:rPr>
          <w:rFonts w:cs="Calibri"/>
          <w:lang w:val="tr-TR" w:eastAsia="tr-TR" w:bidi="tr-TR"/>
        </w:rPr>
        <w:t xml:space="preserve">Uygunluk ile ilgili sorulara verilen cevapların, Duyuruda belirtilen diğer uygunluk kriterlerinin karşılanıp karşılanmadığına bakılmaksızın sadece sorulan sorular özelinde hazırlandığı unutulmamalıdır. </w:t>
      </w:r>
    </w:p>
    <w:p w14:paraId="05344EE8" w14:textId="77777777" w:rsidR="005756AE" w:rsidRPr="00EC31FB" w:rsidRDefault="005756AE" w:rsidP="00EC31FB">
      <w:pPr>
        <w:ind w:left="138" w:right="134"/>
        <w:jc w:val="both"/>
        <w:rPr>
          <w:rFonts w:cs="Calibri"/>
          <w:lang w:val="tr-TR" w:eastAsia="tr-TR" w:bidi="tr-TR"/>
        </w:rPr>
      </w:pPr>
    </w:p>
    <w:p w14:paraId="42C3CD75" w14:textId="4320098D" w:rsidR="005756AE" w:rsidRPr="00EC31FB" w:rsidRDefault="005756AE" w:rsidP="00EC31FB">
      <w:pPr>
        <w:ind w:left="138" w:right="134"/>
        <w:jc w:val="both"/>
        <w:rPr>
          <w:rFonts w:cs="Calibri"/>
          <w:b/>
          <w:lang w:val="tr-TR" w:eastAsia="tr-TR" w:bidi="tr-TR"/>
        </w:rPr>
      </w:pPr>
      <w:r w:rsidRPr="00EC31FB">
        <w:rPr>
          <w:rFonts w:cs="Calibri"/>
          <w:lang w:val="tr-TR" w:eastAsia="tr-TR" w:bidi="tr-TR"/>
        </w:rPr>
        <w:t xml:space="preserve">Jean Monnet Burs Programı </w:t>
      </w:r>
      <w:r w:rsidR="00672B81" w:rsidRPr="00EC31FB">
        <w:rPr>
          <w:rFonts w:cs="Calibri"/>
          <w:lang w:val="tr-TR" w:eastAsia="tr-TR" w:bidi="tr-TR"/>
        </w:rPr>
        <w:t>202</w:t>
      </w:r>
      <w:r w:rsidR="00AD38D4" w:rsidRPr="00EC31FB">
        <w:rPr>
          <w:rFonts w:cs="Calibri"/>
          <w:lang w:val="tr-TR" w:eastAsia="tr-TR" w:bidi="tr-TR"/>
        </w:rPr>
        <w:t>4</w:t>
      </w:r>
      <w:r w:rsidR="00672B81" w:rsidRPr="00EC31FB">
        <w:rPr>
          <w:rFonts w:cs="Calibri"/>
          <w:lang w:val="tr-TR" w:eastAsia="tr-TR" w:bidi="tr-TR"/>
        </w:rPr>
        <w:t>-202</w:t>
      </w:r>
      <w:r w:rsidR="00AD38D4" w:rsidRPr="00EC31FB">
        <w:rPr>
          <w:rFonts w:cs="Calibri"/>
          <w:lang w:val="tr-TR" w:eastAsia="tr-TR" w:bidi="tr-TR"/>
        </w:rPr>
        <w:t>5</w:t>
      </w:r>
      <w:r w:rsidRPr="00EC31FB">
        <w:rPr>
          <w:rFonts w:cs="Calibri"/>
          <w:lang w:val="tr-TR" w:eastAsia="tr-TR" w:bidi="tr-TR"/>
        </w:rPr>
        <w:t xml:space="preserve"> Duyuru metni Bölüm 2.3.3. Başvuru Esnasında Dikkat Edilmesi Gereken </w:t>
      </w:r>
      <w:proofErr w:type="spellStart"/>
      <w:r w:rsidRPr="00EC31FB">
        <w:rPr>
          <w:rFonts w:cs="Calibri"/>
          <w:lang w:val="tr-TR" w:eastAsia="tr-TR" w:bidi="tr-TR"/>
        </w:rPr>
        <w:t>Hususlar’da</w:t>
      </w:r>
      <w:proofErr w:type="spellEnd"/>
      <w:r w:rsidRPr="00EC31FB">
        <w:rPr>
          <w:rFonts w:cs="Calibri"/>
          <w:lang w:val="tr-TR" w:eastAsia="tr-TR" w:bidi="tr-TR"/>
        </w:rPr>
        <w:t xml:space="preserve"> belirtildiği üzere </w:t>
      </w:r>
      <w:r w:rsidRPr="00EC31FB">
        <w:rPr>
          <w:rFonts w:cs="Calibri"/>
          <w:b/>
          <w:lang w:val="tr-TR" w:eastAsia="tr-TR" w:bidi="tr-TR"/>
        </w:rPr>
        <w:t>Duyuru metninde açıkça belirtilen hususlarla ilgili sorulara "Açıklamalar" belgesinde cevap verilmeyecektir.</w:t>
      </w:r>
    </w:p>
    <w:p w14:paraId="6CADDDAA" w14:textId="77777777" w:rsidR="005756AE" w:rsidRPr="00EC31FB" w:rsidRDefault="005756AE" w:rsidP="00EC31FB">
      <w:pPr>
        <w:ind w:left="138" w:right="134"/>
        <w:jc w:val="both"/>
        <w:rPr>
          <w:rFonts w:cs="Calibri"/>
          <w:b/>
          <w:lang w:val="tr-TR" w:eastAsia="tr-TR" w:bidi="tr-TR"/>
        </w:rPr>
      </w:pPr>
    </w:p>
    <w:p w14:paraId="651DACA1" w14:textId="385F1539" w:rsidR="005756AE" w:rsidRPr="00EC31FB" w:rsidRDefault="00306B4D" w:rsidP="00EC31FB">
      <w:pPr>
        <w:ind w:left="138" w:right="134"/>
        <w:jc w:val="both"/>
        <w:rPr>
          <w:rFonts w:cs="Calibri"/>
          <w:b/>
          <w:lang w:val="tr-TR" w:eastAsia="tr-TR" w:bidi="tr-TR"/>
        </w:rPr>
      </w:pPr>
      <w:r w:rsidRPr="00EC31FB">
        <w:rPr>
          <w:rFonts w:cs="Calibri"/>
          <w:lang w:val="tr-TR" w:eastAsia="tr-TR" w:bidi="tr-TR"/>
        </w:rPr>
        <w:t>Başvuru sahiplerine eşit davranış ilkesine bağlı olarak</w:t>
      </w:r>
      <w:r w:rsidR="00B07250" w:rsidRPr="00EC31FB">
        <w:rPr>
          <w:rFonts w:cs="Calibri"/>
          <w:lang w:val="tr-TR" w:eastAsia="tr-TR" w:bidi="tr-TR"/>
        </w:rPr>
        <w:t xml:space="preserve"> Sözleşme Makamı veya</w:t>
      </w:r>
      <w:r w:rsidRPr="00EC31FB">
        <w:rPr>
          <w:rFonts w:cs="Calibri"/>
          <w:lang w:val="tr-TR" w:eastAsia="tr-TR" w:bidi="tr-TR"/>
        </w:rPr>
        <w:t xml:space="preserve"> Avrupa Birliği Başkanlığı tarafından gerek başvuru sürecinde gerekse değerlendirme sürecinde aşağıdaki konular </w:t>
      </w:r>
      <w:r w:rsidR="005756AE" w:rsidRPr="00EC31FB">
        <w:rPr>
          <w:rFonts w:cs="Calibri"/>
          <w:lang w:val="tr-TR" w:eastAsia="tr-TR" w:bidi="tr-TR"/>
        </w:rPr>
        <w:t>hakkında ön görüş/onay verilemez:</w:t>
      </w:r>
    </w:p>
    <w:p w14:paraId="3E748FA7"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belgelerinin kabul edilebilirliği/uygunluğu,</w:t>
      </w:r>
    </w:p>
    <w:p w14:paraId="18B7DA7A"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sahibinin başvuru yapması gereken sektör,</w:t>
      </w:r>
    </w:p>
    <w:p w14:paraId="5CE30FC6"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öğrenim</w:t>
      </w:r>
      <w:proofErr w:type="gramEnd"/>
      <w:r w:rsidRPr="00EC31FB">
        <w:rPr>
          <w:rFonts w:cs="Calibri"/>
          <w:lang w:val="tr-TR" w:eastAsia="tr-TR" w:bidi="tr-TR"/>
        </w:rPr>
        <w:t xml:space="preserve"> görülmesi planlanan akademik programların uygunluğu,</w:t>
      </w:r>
    </w:p>
    <w:p w14:paraId="0DE11000" w14:textId="7481A7F1"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çalışma</w:t>
      </w:r>
      <w:proofErr w:type="gramEnd"/>
      <w:r w:rsidRPr="00EC31FB">
        <w:rPr>
          <w:rFonts w:cs="Calibri"/>
          <w:lang w:val="tr-TR" w:eastAsia="tr-TR" w:bidi="tr-TR"/>
        </w:rPr>
        <w:t xml:space="preserve"> alanının (AB Müktesebat başlığı) öğrenim görülmesi planlanan akademik program ile </w:t>
      </w:r>
      <w:proofErr w:type="spellStart"/>
      <w:r w:rsidRPr="00EC31FB">
        <w:rPr>
          <w:rFonts w:cs="Calibri"/>
          <w:lang w:val="tr-TR" w:eastAsia="tr-TR" w:bidi="tr-TR"/>
        </w:rPr>
        <w:t>ilgililiği</w:t>
      </w:r>
      <w:proofErr w:type="spellEnd"/>
      <w:r w:rsidR="00B07250" w:rsidRPr="00EC31FB">
        <w:rPr>
          <w:rFonts w:cs="Calibri"/>
          <w:lang w:val="tr-TR" w:eastAsia="tr-TR" w:bidi="tr-TR"/>
        </w:rPr>
        <w:t>.</w:t>
      </w:r>
    </w:p>
    <w:p w14:paraId="1AEBDC7C" w14:textId="3DB618D7" w:rsidR="00A60703" w:rsidRPr="00EC31FB" w:rsidRDefault="00A60703" w:rsidP="00EC31FB">
      <w:pPr>
        <w:rPr>
          <w:sz w:val="16"/>
          <w:szCs w:val="20"/>
          <w:lang w:val="tr-TR"/>
        </w:rPr>
      </w:pPr>
      <w:r w:rsidRPr="00EC31FB">
        <w:rPr>
          <w:sz w:val="16"/>
          <w:szCs w:val="20"/>
          <w:lang w:val="tr-TR"/>
        </w:rPr>
        <w:br w:type="page"/>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20"/>
      </w:tblGrid>
      <w:tr w:rsidR="002C15A2" w:rsidRPr="00EC31FB" w14:paraId="433FEAF3" w14:textId="77777777" w:rsidTr="0036006D">
        <w:trPr>
          <w:trHeight w:val="454"/>
        </w:trPr>
        <w:tc>
          <w:tcPr>
            <w:tcW w:w="10207" w:type="dxa"/>
            <w:gridSpan w:val="2"/>
            <w:shd w:val="clear" w:color="auto" w:fill="BFBFBF"/>
            <w:vAlign w:val="center"/>
          </w:tcPr>
          <w:p w14:paraId="7C86322D" w14:textId="77777777" w:rsidR="002C15A2" w:rsidRPr="00EC31FB" w:rsidRDefault="002C15A2" w:rsidP="00EC31FB">
            <w:pPr>
              <w:widowControl/>
              <w:tabs>
                <w:tab w:val="left" w:pos="3423"/>
              </w:tabs>
              <w:jc w:val="center"/>
              <w:rPr>
                <w:b/>
                <w:bCs/>
                <w:lang w:val="tr-TR" w:eastAsia="tr-TR" w:bidi="tr-TR"/>
              </w:rPr>
            </w:pPr>
            <w:bookmarkStart w:id="0" w:name="_Toc88121166"/>
            <w:r w:rsidRPr="00EC31FB">
              <w:rPr>
                <w:b/>
                <w:bCs/>
                <w:lang w:val="tr-TR" w:eastAsia="tr-TR" w:bidi="tr-TR"/>
              </w:rPr>
              <w:lastRenderedPageBreak/>
              <w:t>YABANCI DİL YETERLİK BELGESİ</w:t>
            </w:r>
            <w:bookmarkEnd w:id="0"/>
          </w:p>
        </w:tc>
      </w:tr>
      <w:tr w:rsidR="00294540" w:rsidRPr="00EC31FB" w14:paraId="34225EBC" w14:textId="77777777" w:rsidTr="00EC31FB">
        <w:trPr>
          <w:trHeight w:val="454"/>
        </w:trPr>
        <w:tc>
          <w:tcPr>
            <w:tcW w:w="587" w:type="dxa"/>
            <w:vAlign w:val="center"/>
          </w:tcPr>
          <w:p w14:paraId="062536D6" w14:textId="77777777" w:rsidR="00294540" w:rsidRPr="00EC31FB" w:rsidRDefault="00294540" w:rsidP="00EC31FB">
            <w:pPr>
              <w:widowControl/>
              <w:tabs>
                <w:tab w:val="left" w:pos="3423"/>
              </w:tabs>
              <w:jc w:val="center"/>
              <w:rPr>
                <w:b/>
                <w:lang w:val="tr-TR" w:eastAsia="tr-TR" w:bidi="tr-TR"/>
              </w:rPr>
            </w:pPr>
            <w:r w:rsidRPr="00EC31FB">
              <w:rPr>
                <w:b/>
                <w:lang w:val="tr-TR" w:eastAsia="tr-TR" w:bidi="tr-TR"/>
              </w:rPr>
              <w:t>1</w:t>
            </w:r>
          </w:p>
        </w:tc>
        <w:tc>
          <w:tcPr>
            <w:tcW w:w="9620" w:type="dxa"/>
            <w:tcBorders>
              <w:top w:val="single" w:sz="4" w:space="0" w:color="auto"/>
              <w:left w:val="single" w:sz="4" w:space="0" w:color="auto"/>
              <w:bottom w:val="single" w:sz="4" w:space="0" w:color="auto"/>
              <w:right w:val="single" w:sz="4" w:space="0" w:color="auto"/>
            </w:tcBorders>
            <w:shd w:val="clear" w:color="auto" w:fill="auto"/>
          </w:tcPr>
          <w:p w14:paraId="316426F9" w14:textId="3D212716" w:rsidR="000D04E9" w:rsidRDefault="00294540" w:rsidP="000B2E36">
            <w:pPr>
              <w:widowControl/>
              <w:tabs>
                <w:tab w:val="left" w:pos="3423"/>
              </w:tabs>
              <w:jc w:val="both"/>
              <w:rPr>
                <w:rFonts w:cs="Tahoma"/>
                <w:color w:val="000000"/>
                <w:lang w:val="tr-TR"/>
              </w:rPr>
            </w:pPr>
            <w:r w:rsidRPr="00EC31FB">
              <w:rPr>
                <w:rFonts w:cs="Tahoma"/>
                <w:color w:val="000000"/>
                <w:lang w:val="tr-TR"/>
              </w:rPr>
              <w:t xml:space="preserve">S: </w:t>
            </w:r>
            <w:r w:rsidR="000D04E9" w:rsidRPr="00EC31FB">
              <w:rPr>
                <w:rFonts w:cs="Tahoma"/>
                <w:color w:val="000000"/>
                <w:lang w:val="tr-TR"/>
              </w:rPr>
              <w:t>PTE</w:t>
            </w:r>
            <w:r w:rsidRPr="00EC31FB">
              <w:rPr>
                <w:rFonts w:cs="Tahoma"/>
                <w:color w:val="000000"/>
                <w:lang w:val="tr-TR"/>
              </w:rPr>
              <w:t xml:space="preserve"> Akademik</w:t>
            </w:r>
            <w:r w:rsidR="000D04E9" w:rsidRPr="00EC31FB">
              <w:rPr>
                <w:rFonts w:cs="Tahoma"/>
                <w:color w:val="000000"/>
                <w:lang w:val="tr-TR"/>
              </w:rPr>
              <w:t xml:space="preserve"> için, sınav merkezinde mi yoksa çevrimiçi</w:t>
            </w:r>
            <w:r w:rsidRPr="00EC31FB">
              <w:rPr>
                <w:rFonts w:cs="Tahoma"/>
                <w:color w:val="000000"/>
                <w:lang w:val="tr-TR"/>
              </w:rPr>
              <w:t xml:space="preserve"> </w:t>
            </w:r>
            <w:r w:rsidR="000D04E9" w:rsidRPr="00EC31FB">
              <w:rPr>
                <w:rFonts w:cs="Tahoma"/>
                <w:color w:val="000000"/>
                <w:lang w:val="tr-TR"/>
              </w:rPr>
              <w:t>olan (evden girilen) sınava mı girmeliyim?</w:t>
            </w:r>
          </w:p>
          <w:p w14:paraId="5CB558F4" w14:textId="12665435" w:rsidR="00294540" w:rsidRPr="00EC31FB" w:rsidRDefault="00294540" w:rsidP="000B2E36">
            <w:pPr>
              <w:widowControl/>
              <w:tabs>
                <w:tab w:val="left" w:pos="3423"/>
              </w:tabs>
              <w:jc w:val="both"/>
              <w:rPr>
                <w:lang w:val="tr-TR" w:eastAsia="tr-TR" w:bidi="tr-TR"/>
              </w:rPr>
            </w:pPr>
            <w:r w:rsidRPr="00EC31FB">
              <w:rPr>
                <w:rFonts w:cs="Tahoma"/>
                <w:color w:val="000000"/>
                <w:lang w:val="tr-TR"/>
              </w:rPr>
              <w:t xml:space="preserve">A: </w:t>
            </w:r>
            <w:r w:rsidR="000D04E9" w:rsidRPr="00EC31FB">
              <w:rPr>
                <w:rFonts w:cs="Tahoma"/>
                <w:color w:val="000000"/>
                <w:lang w:val="tr-TR"/>
              </w:rPr>
              <w:t xml:space="preserve">Jean Monnet Burs Programı başvuruları için her ikisi de </w:t>
            </w:r>
            <w:r w:rsidR="0097752A" w:rsidRPr="00EC31FB">
              <w:rPr>
                <w:rFonts w:cs="Tahoma"/>
                <w:color w:val="000000"/>
                <w:lang w:val="tr-TR"/>
              </w:rPr>
              <w:t xml:space="preserve">kabul edilmektedir. </w:t>
            </w:r>
          </w:p>
        </w:tc>
      </w:tr>
      <w:tr w:rsidR="00294540" w:rsidRPr="00EC31FB" w14:paraId="024295DE" w14:textId="77777777" w:rsidTr="00EC31FB">
        <w:trPr>
          <w:trHeight w:val="454"/>
        </w:trPr>
        <w:tc>
          <w:tcPr>
            <w:tcW w:w="587" w:type="dxa"/>
            <w:vAlign w:val="center"/>
          </w:tcPr>
          <w:p w14:paraId="259920D3" w14:textId="77777777" w:rsidR="00294540" w:rsidRPr="00EC31FB" w:rsidRDefault="00294540" w:rsidP="00EC31FB">
            <w:pPr>
              <w:widowControl/>
              <w:tabs>
                <w:tab w:val="left" w:pos="3423"/>
              </w:tabs>
              <w:jc w:val="center"/>
              <w:rPr>
                <w:b/>
                <w:lang w:val="tr-TR" w:eastAsia="tr-TR" w:bidi="tr-TR"/>
              </w:rPr>
            </w:pPr>
            <w:r w:rsidRPr="00EC31FB">
              <w:rPr>
                <w:b/>
                <w:lang w:val="tr-TR" w:eastAsia="tr-TR" w:bidi="tr-TR"/>
              </w:rPr>
              <w:t>2</w:t>
            </w:r>
          </w:p>
        </w:tc>
        <w:tc>
          <w:tcPr>
            <w:tcW w:w="9620" w:type="dxa"/>
            <w:tcBorders>
              <w:top w:val="nil"/>
              <w:left w:val="single" w:sz="4" w:space="0" w:color="auto"/>
              <w:bottom w:val="single" w:sz="4" w:space="0" w:color="auto"/>
              <w:right w:val="single" w:sz="4" w:space="0" w:color="auto"/>
            </w:tcBorders>
            <w:shd w:val="clear" w:color="auto" w:fill="auto"/>
          </w:tcPr>
          <w:p w14:paraId="06EDA638" w14:textId="77777777" w:rsidR="000B2E36" w:rsidRDefault="00294540" w:rsidP="000B2E36">
            <w:pPr>
              <w:widowControl/>
              <w:tabs>
                <w:tab w:val="left" w:pos="3423"/>
              </w:tabs>
              <w:jc w:val="both"/>
              <w:rPr>
                <w:rFonts w:cs="Tahoma"/>
                <w:color w:val="000000"/>
                <w:lang w:val="tr-TR"/>
              </w:rPr>
            </w:pPr>
            <w:r w:rsidRPr="00EC31FB">
              <w:rPr>
                <w:rFonts w:cs="Tahoma"/>
                <w:color w:val="000000"/>
                <w:lang w:val="tr-TR"/>
              </w:rPr>
              <w:t xml:space="preserve">S: IELTS Akademik sınavını </w:t>
            </w:r>
            <w:r w:rsidR="000D04E9" w:rsidRPr="00EC31FB">
              <w:rPr>
                <w:rFonts w:cs="Tahoma"/>
                <w:color w:val="000000"/>
                <w:lang w:val="tr-TR"/>
              </w:rPr>
              <w:t xml:space="preserve">merkezde </w:t>
            </w:r>
            <w:r w:rsidRPr="00EC31FB">
              <w:rPr>
                <w:rFonts w:cs="Tahoma"/>
                <w:color w:val="000000"/>
                <w:lang w:val="tr-TR"/>
              </w:rPr>
              <w:t xml:space="preserve">bilgisayar </w:t>
            </w:r>
            <w:r w:rsidR="000D04E9" w:rsidRPr="00EC31FB">
              <w:rPr>
                <w:rFonts w:cs="Tahoma"/>
                <w:color w:val="000000"/>
                <w:lang w:val="tr-TR"/>
              </w:rPr>
              <w:t>üzerinden</w:t>
            </w:r>
            <w:r w:rsidRPr="00EC31FB">
              <w:rPr>
                <w:rFonts w:cs="Tahoma"/>
                <w:color w:val="000000"/>
                <w:lang w:val="tr-TR"/>
              </w:rPr>
              <w:t xml:space="preserve"> mi</w:t>
            </w:r>
            <w:r w:rsidR="000D04E9" w:rsidRPr="00EC31FB">
              <w:rPr>
                <w:rFonts w:cs="Tahoma"/>
                <w:color w:val="000000"/>
                <w:lang w:val="tr-TR"/>
              </w:rPr>
              <w:t xml:space="preserve">, </w:t>
            </w:r>
            <w:proofErr w:type="gramStart"/>
            <w:r w:rsidRPr="00EC31FB">
              <w:rPr>
                <w:rFonts w:cs="Tahoma"/>
                <w:color w:val="000000"/>
                <w:lang w:val="tr-TR"/>
              </w:rPr>
              <w:t>kağıt</w:t>
            </w:r>
            <w:proofErr w:type="gramEnd"/>
            <w:r w:rsidRPr="00EC31FB">
              <w:rPr>
                <w:rFonts w:cs="Tahoma"/>
                <w:color w:val="000000"/>
                <w:lang w:val="tr-TR"/>
              </w:rPr>
              <w:t xml:space="preserve"> üzerinde</w:t>
            </w:r>
            <w:r w:rsidR="000D04E9" w:rsidRPr="00EC31FB">
              <w:rPr>
                <w:rFonts w:cs="Tahoma"/>
                <w:color w:val="000000"/>
                <w:lang w:val="tr-TR"/>
              </w:rPr>
              <w:t xml:space="preserve"> mi yoksa</w:t>
            </w:r>
            <w:r w:rsidRPr="00EC31FB">
              <w:rPr>
                <w:rFonts w:cs="Tahoma"/>
                <w:color w:val="000000"/>
                <w:lang w:val="tr-TR"/>
              </w:rPr>
              <w:t xml:space="preserve"> </w:t>
            </w:r>
            <w:r w:rsidR="000D04E9" w:rsidRPr="00EC31FB">
              <w:rPr>
                <w:rFonts w:cs="Tahoma"/>
                <w:color w:val="000000"/>
                <w:lang w:val="tr-TR"/>
              </w:rPr>
              <w:t>çevrimiçi mi</w:t>
            </w:r>
            <w:r w:rsidRPr="00EC31FB">
              <w:rPr>
                <w:rFonts w:cs="Tahoma"/>
                <w:color w:val="000000"/>
                <w:lang w:val="tr-TR"/>
              </w:rPr>
              <w:t xml:space="preserve"> almalıyım?</w:t>
            </w:r>
          </w:p>
          <w:p w14:paraId="7E8CFFE9" w14:textId="53BCA408" w:rsidR="00294540" w:rsidRPr="00EC31FB" w:rsidRDefault="00294540" w:rsidP="000B2E36">
            <w:pPr>
              <w:widowControl/>
              <w:tabs>
                <w:tab w:val="left" w:pos="3423"/>
              </w:tabs>
              <w:jc w:val="both"/>
              <w:rPr>
                <w:lang w:val="tr-TR" w:eastAsia="tr-TR" w:bidi="tr-TR"/>
              </w:rPr>
            </w:pPr>
            <w:r w:rsidRPr="00EC31FB">
              <w:rPr>
                <w:rFonts w:cs="Tahoma"/>
                <w:color w:val="000000"/>
                <w:lang w:val="tr-TR"/>
              </w:rPr>
              <w:t xml:space="preserve">A: </w:t>
            </w:r>
            <w:r w:rsidR="000D04E9" w:rsidRPr="00EC31FB">
              <w:rPr>
                <w:rFonts w:cs="Tahoma"/>
                <w:color w:val="000000"/>
                <w:lang w:val="tr-TR"/>
              </w:rPr>
              <w:t xml:space="preserve">Jean Monnet Burs Programı başvuruları için </w:t>
            </w:r>
            <w:r w:rsidR="00EA7F81" w:rsidRPr="00EC31FB">
              <w:rPr>
                <w:rFonts w:cs="Tahoma"/>
                <w:color w:val="000000"/>
                <w:lang w:val="tr-TR"/>
              </w:rPr>
              <w:t xml:space="preserve">hepsi kabul edilmektedir. </w:t>
            </w:r>
          </w:p>
        </w:tc>
      </w:tr>
      <w:tr w:rsidR="00294540" w:rsidRPr="00EC31FB" w14:paraId="3398F952" w14:textId="77777777" w:rsidTr="001379C3">
        <w:trPr>
          <w:trHeight w:val="454"/>
        </w:trPr>
        <w:tc>
          <w:tcPr>
            <w:tcW w:w="587" w:type="dxa"/>
            <w:vAlign w:val="center"/>
          </w:tcPr>
          <w:p w14:paraId="4F7C21D1" w14:textId="77777777" w:rsidR="00294540" w:rsidRPr="00EC31FB" w:rsidRDefault="00294540" w:rsidP="00EC31FB">
            <w:pPr>
              <w:widowControl/>
              <w:tabs>
                <w:tab w:val="left" w:pos="3423"/>
              </w:tabs>
              <w:jc w:val="center"/>
              <w:rPr>
                <w:b/>
                <w:lang w:val="tr-TR" w:eastAsia="tr-TR" w:bidi="tr-TR"/>
              </w:rPr>
            </w:pPr>
            <w:r w:rsidRPr="00EC31FB">
              <w:rPr>
                <w:b/>
                <w:lang w:val="tr-TR" w:eastAsia="tr-TR" w:bidi="tr-TR"/>
              </w:rPr>
              <w:t>3</w:t>
            </w:r>
          </w:p>
        </w:tc>
        <w:tc>
          <w:tcPr>
            <w:tcW w:w="9620" w:type="dxa"/>
            <w:tcBorders>
              <w:top w:val="nil"/>
              <w:left w:val="single" w:sz="4" w:space="0" w:color="auto"/>
              <w:bottom w:val="single" w:sz="4" w:space="0" w:color="auto"/>
              <w:right w:val="single" w:sz="4" w:space="0" w:color="auto"/>
            </w:tcBorders>
            <w:shd w:val="clear" w:color="auto" w:fill="auto"/>
          </w:tcPr>
          <w:p w14:paraId="240A36A1" w14:textId="77777777" w:rsidR="000B2E36" w:rsidRDefault="00294540" w:rsidP="000B2E36">
            <w:pPr>
              <w:widowControl/>
              <w:tabs>
                <w:tab w:val="left" w:pos="3423"/>
              </w:tabs>
              <w:jc w:val="both"/>
              <w:rPr>
                <w:rFonts w:cs="Tahoma"/>
                <w:color w:val="000000"/>
                <w:lang w:val="tr-TR"/>
              </w:rPr>
            </w:pPr>
            <w:r w:rsidRPr="00EC31FB">
              <w:rPr>
                <w:rFonts w:cs="Tahoma"/>
                <w:color w:val="000000"/>
                <w:lang w:val="tr-TR"/>
              </w:rPr>
              <w:t>S: IELTS 6.5 şartı genel (ortalama) puan için mi geçerli yoksa sınavın konuşma, yazma gibi bölümlerinin hepsinin en az 6.5 olması mı gerekiyor</w:t>
            </w:r>
          </w:p>
          <w:p w14:paraId="682A234C" w14:textId="44600945" w:rsidR="00294540" w:rsidRPr="00EC31FB" w:rsidRDefault="00294540" w:rsidP="000B2E36">
            <w:pPr>
              <w:widowControl/>
              <w:tabs>
                <w:tab w:val="left" w:pos="3423"/>
              </w:tabs>
              <w:jc w:val="both"/>
              <w:rPr>
                <w:lang w:val="tr-TR" w:eastAsia="tr-TR" w:bidi="tr-TR"/>
              </w:rPr>
            </w:pPr>
            <w:r w:rsidRPr="00EC31FB">
              <w:rPr>
                <w:rFonts w:cs="Tahoma"/>
                <w:color w:val="000000"/>
                <w:lang w:val="tr-TR"/>
              </w:rPr>
              <w:t xml:space="preserve">A: Genel </w:t>
            </w:r>
            <w:r w:rsidR="00EC31FB" w:rsidRPr="00EC31FB">
              <w:rPr>
                <w:rFonts w:cs="Tahoma"/>
                <w:color w:val="000000"/>
                <w:lang w:val="tr-TR"/>
              </w:rPr>
              <w:t>ortalama</w:t>
            </w:r>
            <w:r w:rsidRPr="00EC31FB">
              <w:rPr>
                <w:rFonts w:cs="Tahoma"/>
                <w:color w:val="000000"/>
                <w:lang w:val="tr-TR"/>
              </w:rPr>
              <w:t xml:space="preserve"> dikkate alınacaktır.</w:t>
            </w:r>
          </w:p>
        </w:tc>
      </w:tr>
      <w:tr w:rsidR="00294540" w:rsidRPr="00EC31FB" w14:paraId="080EE19C" w14:textId="77777777" w:rsidTr="006551BB">
        <w:trPr>
          <w:trHeight w:val="454"/>
        </w:trPr>
        <w:tc>
          <w:tcPr>
            <w:tcW w:w="10207" w:type="dxa"/>
            <w:gridSpan w:val="2"/>
            <w:shd w:val="clear" w:color="auto" w:fill="BFBFBF" w:themeFill="background1" w:themeFillShade="BF"/>
            <w:vAlign w:val="center"/>
          </w:tcPr>
          <w:p w14:paraId="7C669FD6" w14:textId="77777777" w:rsidR="00294540" w:rsidRPr="006551BB" w:rsidRDefault="00294540" w:rsidP="006551BB">
            <w:pPr>
              <w:widowControl/>
              <w:tabs>
                <w:tab w:val="left" w:pos="3423"/>
              </w:tabs>
              <w:jc w:val="center"/>
              <w:rPr>
                <w:b/>
                <w:bCs/>
                <w:lang w:val="tr-TR" w:eastAsia="tr-TR" w:bidi="tr-TR"/>
              </w:rPr>
            </w:pPr>
            <w:r w:rsidRPr="006551BB">
              <w:rPr>
                <w:b/>
                <w:bCs/>
                <w:lang w:val="tr-TR" w:eastAsia="tr-TR" w:bidi="tr-TR"/>
              </w:rPr>
              <w:t>ÇALIŞMA ALANI</w:t>
            </w:r>
          </w:p>
        </w:tc>
      </w:tr>
      <w:tr w:rsidR="00294540" w:rsidRPr="00EC31FB" w14:paraId="1DAB6699" w14:textId="77777777" w:rsidTr="0036006D">
        <w:trPr>
          <w:trHeight w:val="454"/>
        </w:trPr>
        <w:tc>
          <w:tcPr>
            <w:tcW w:w="587" w:type="dxa"/>
            <w:tcBorders>
              <w:right w:val="single" w:sz="4" w:space="0" w:color="auto"/>
            </w:tcBorders>
            <w:vAlign w:val="center"/>
          </w:tcPr>
          <w:p w14:paraId="3DF1E3BB" w14:textId="2139BB9F" w:rsidR="00B535EC" w:rsidRPr="00EC31FB" w:rsidRDefault="00B535EC" w:rsidP="00EC31FB">
            <w:pPr>
              <w:widowControl/>
              <w:tabs>
                <w:tab w:val="left" w:pos="3423"/>
              </w:tabs>
              <w:jc w:val="center"/>
              <w:rPr>
                <w:b/>
                <w:lang w:val="tr-TR" w:eastAsia="tr-TR" w:bidi="tr-TR"/>
              </w:rPr>
            </w:pPr>
            <w:r w:rsidRPr="00EC31FB">
              <w:rPr>
                <w:b/>
                <w:lang w:val="tr-TR" w:eastAsia="tr-TR" w:bidi="tr-TR"/>
              </w:rPr>
              <w:t>4</w:t>
            </w:r>
          </w:p>
        </w:tc>
        <w:tc>
          <w:tcPr>
            <w:tcW w:w="9620" w:type="dxa"/>
            <w:tcBorders>
              <w:top w:val="nil"/>
              <w:left w:val="single" w:sz="4" w:space="0" w:color="auto"/>
              <w:bottom w:val="single" w:sz="4" w:space="0" w:color="auto"/>
              <w:right w:val="single" w:sz="4" w:space="0" w:color="auto"/>
            </w:tcBorders>
            <w:shd w:val="clear" w:color="auto" w:fill="auto"/>
            <w:vAlign w:val="center"/>
          </w:tcPr>
          <w:p w14:paraId="74115F75" w14:textId="77777777" w:rsidR="000B2E36" w:rsidRDefault="00294540" w:rsidP="000B2E36">
            <w:pPr>
              <w:jc w:val="both"/>
              <w:rPr>
                <w:rFonts w:cs="Tahoma"/>
                <w:color w:val="000000"/>
                <w:lang w:val="tr-TR"/>
              </w:rPr>
            </w:pPr>
            <w:r w:rsidRPr="00EC31FB">
              <w:rPr>
                <w:rFonts w:cs="Tahoma"/>
                <w:color w:val="000000"/>
                <w:lang w:val="tr-TR"/>
              </w:rPr>
              <w:t xml:space="preserve">S: Başvuru esnasında </w:t>
            </w:r>
            <w:r w:rsidR="00EA7F81" w:rsidRPr="00EC31FB">
              <w:rPr>
                <w:rFonts w:cs="Tahoma"/>
                <w:color w:val="000000"/>
                <w:lang w:val="tr-TR"/>
              </w:rPr>
              <w:t>herhangi bir çalışma alanı seçebilir miyim? Yoksa</w:t>
            </w:r>
            <w:r w:rsidRPr="00EC31FB">
              <w:rPr>
                <w:rFonts w:cs="Tahoma"/>
                <w:color w:val="000000"/>
                <w:lang w:val="tr-TR"/>
              </w:rPr>
              <w:t xml:space="preserve"> halihazırda çalıştığım işle veya aldığım eğitimle ilgili</w:t>
            </w:r>
            <w:r w:rsidR="00EA7F81" w:rsidRPr="00EC31FB">
              <w:rPr>
                <w:rFonts w:cs="Tahoma"/>
                <w:color w:val="000000"/>
                <w:lang w:val="tr-TR"/>
              </w:rPr>
              <w:t xml:space="preserve"> bir çalışma alanı mı olmalı</w:t>
            </w:r>
            <w:r w:rsidRPr="00EC31FB">
              <w:rPr>
                <w:rFonts w:cs="Tahoma"/>
                <w:color w:val="000000"/>
                <w:lang w:val="tr-TR"/>
              </w:rPr>
              <w:t>?</w:t>
            </w:r>
          </w:p>
          <w:p w14:paraId="03BA5068" w14:textId="72E9BAC6" w:rsidR="00294540" w:rsidRPr="00EC31FB" w:rsidRDefault="000B2E36" w:rsidP="000B2E36">
            <w:pPr>
              <w:jc w:val="both"/>
              <w:rPr>
                <w:rFonts w:eastAsia="Times New Roman" w:cs="Tahoma"/>
                <w:color w:val="000000"/>
                <w:lang w:val="tr-TR"/>
              </w:rPr>
            </w:pPr>
            <w:r>
              <w:rPr>
                <w:rFonts w:cs="Tahoma"/>
                <w:color w:val="000000"/>
                <w:lang w:val="tr-TR"/>
              </w:rPr>
              <w:t xml:space="preserve"> </w:t>
            </w:r>
            <w:r w:rsidR="00294540" w:rsidRPr="00EC31FB">
              <w:rPr>
                <w:rFonts w:cs="Tahoma"/>
                <w:color w:val="000000"/>
                <w:lang w:val="tr-TR"/>
              </w:rPr>
              <w:t xml:space="preserve">A: Jean Monnet Burs Programı tarafından gözetilen husus, akademik çalışma yapılacak alan ve öğrenim görülecek akademik programın birbiri ile uyumlu </w:t>
            </w:r>
            <w:r w:rsidR="002A721C" w:rsidRPr="00EC31FB">
              <w:rPr>
                <w:rFonts w:cs="Tahoma"/>
                <w:color w:val="000000"/>
                <w:lang w:val="tr-TR"/>
              </w:rPr>
              <w:t>olması ile birlikte</w:t>
            </w:r>
            <w:r w:rsidR="00294540" w:rsidRPr="00EC31FB">
              <w:rPr>
                <w:rFonts w:cs="Tahoma"/>
                <w:color w:val="000000"/>
                <w:lang w:val="tr-TR"/>
              </w:rPr>
              <w:t xml:space="preserve"> bursun amacına </w:t>
            </w:r>
            <w:r w:rsidR="002A721C" w:rsidRPr="00EC31FB">
              <w:rPr>
                <w:rFonts w:cs="Tahoma"/>
                <w:color w:val="000000"/>
                <w:lang w:val="tr-TR"/>
              </w:rPr>
              <w:t xml:space="preserve">uygun </w:t>
            </w:r>
            <w:r w:rsidR="00294540" w:rsidRPr="00EC31FB">
              <w:rPr>
                <w:rFonts w:cs="Tahoma"/>
                <w:color w:val="000000"/>
                <w:lang w:val="tr-TR"/>
              </w:rPr>
              <w:t xml:space="preserve">olmasıdır. Bu bağlamda, adayların seçmiş oldukları akademik programların eğitim ya da mesleki geçmişleriyle uyumlu </w:t>
            </w:r>
            <w:r w:rsidR="00101682" w:rsidRPr="00EC31FB">
              <w:rPr>
                <w:rFonts w:cs="Tahoma"/>
                <w:color w:val="000000"/>
                <w:lang w:val="tr-TR"/>
              </w:rPr>
              <w:t>olma hususu dikkate alınmamaktadır</w:t>
            </w:r>
            <w:r w:rsidR="00294540" w:rsidRPr="00EC31FB">
              <w:rPr>
                <w:rFonts w:cs="Tahoma"/>
                <w:color w:val="000000"/>
                <w:lang w:val="tr-TR"/>
              </w:rPr>
              <w:t>.</w:t>
            </w:r>
          </w:p>
        </w:tc>
      </w:tr>
      <w:tr w:rsidR="00294540" w:rsidRPr="00EC31FB" w14:paraId="384BC854" w14:textId="77777777" w:rsidTr="002C15A2">
        <w:trPr>
          <w:trHeight w:val="454"/>
        </w:trPr>
        <w:tc>
          <w:tcPr>
            <w:tcW w:w="10207" w:type="dxa"/>
            <w:gridSpan w:val="2"/>
            <w:tcBorders>
              <w:right w:val="single" w:sz="4" w:space="0" w:color="auto"/>
            </w:tcBorders>
            <w:shd w:val="clear" w:color="auto" w:fill="BFBFBF"/>
            <w:vAlign w:val="center"/>
          </w:tcPr>
          <w:p w14:paraId="725815DE" w14:textId="77777777" w:rsidR="00294540" w:rsidRPr="00EC31FB" w:rsidRDefault="00294540" w:rsidP="006551BB">
            <w:pPr>
              <w:widowControl/>
              <w:tabs>
                <w:tab w:val="left" w:pos="3423"/>
              </w:tabs>
              <w:jc w:val="center"/>
              <w:rPr>
                <w:b/>
                <w:bCs/>
                <w:lang w:val="tr-TR" w:eastAsia="tr-TR" w:bidi="tr-TR"/>
              </w:rPr>
            </w:pPr>
            <w:r w:rsidRPr="00EC31FB">
              <w:rPr>
                <w:b/>
                <w:bCs/>
                <w:lang w:val="tr-TR" w:eastAsia="tr-TR" w:bidi="tr-TR"/>
              </w:rPr>
              <w:t>SEKTÖR</w:t>
            </w:r>
          </w:p>
        </w:tc>
      </w:tr>
      <w:tr w:rsidR="00A5366D" w:rsidRPr="00EC31FB" w14:paraId="6F405271" w14:textId="77777777" w:rsidTr="00EC31FB">
        <w:trPr>
          <w:trHeight w:val="454"/>
        </w:trPr>
        <w:tc>
          <w:tcPr>
            <w:tcW w:w="587" w:type="dxa"/>
            <w:tcBorders>
              <w:right w:val="single" w:sz="4" w:space="0" w:color="auto"/>
            </w:tcBorders>
            <w:vAlign w:val="center"/>
          </w:tcPr>
          <w:p w14:paraId="4667B2C6" w14:textId="04968BE8" w:rsidR="00A5366D" w:rsidRPr="00EC31FB" w:rsidRDefault="00A5366D" w:rsidP="00EC31FB">
            <w:pPr>
              <w:widowControl/>
              <w:tabs>
                <w:tab w:val="left" w:pos="3423"/>
              </w:tabs>
              <w:jc w:val="center"/>
              <w:rPr>
                <w:b/>
                <w:lang w:val="tr-TR" w:eastAsia="tr-TR" w:bidi="tr-TR"/>
              </w:rPr>
            </w:pPr>
            <w:r w:rsidRPr="00EC31FB">
              <w:rPr>
                <w:b/>
                <w:lang w:val="tr-TR" w:eastAsia="tr-TR" w:bidi="tr-TR"/>
              </w:rPr>
              <w:t>5</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7DFA12F9" w14:textId="77777777" w:rsidR="000B2E36" w:rsidRDefault="00A5366D" w:rsidP="000B2E36">
            <w:pPr>
              <w:widowControl/>
              <w:tabs>
                <w:tab w:val="left" w:pos="3423"/>
              </w:tabs>
              <w:jc w:val="both"/>
              <w:rPr>
                <w:rFonts w:cs="Tahoma"/>
                <w:color w:val="000000"/>
                <w:lang w:val="tr-TR"/>
              </w:rPr>
            </w:pPr>
            <w:r w:rsidRPr="00EC31FB">
              <w:rPr>
                <w:rFonts w:cs="Tahoma"/>
                <w:color w:val="000000"/>
                <w:lang w:val="tr-TR"/>
              </w:rPr>
              <w:t>S: Lisans/lisansüstü derecemden mezun oldum ama henüz çalışmaya başlamadım veya herhangi bir yüksek lisans/doktora programına kayıtlı değilim. Başvuru yapabilir mi</w:t>
            </w:r>
            <w:r w:rsidR="00CA787D" w:rsidRPr="00EC31FB">
              <w:rPr>
                <w:rFonts w:cs="Tahoma"/>
                <w:color w:val="000000"/>
                <w:lang w:val="tr-TR"/>
              </w:rPr>
              <w:t>yim</w:t>
            </w:r>
            <w:r w:rsidRPr="00EC31FB">
              <w:rPr>
                <w:rFonts w:cs="Tahoma"/>
                <w:color w:val="000000"/>
                <w:lang w:val="tr-TR"/>
              </w:rPr>
              <w:t>?</w:t>
            </w:r>
          </w:p>
          <w:p w14:paraId="13423D8F" w14:textId="264529C4" w:rsidR="00A5366D" w:rsidRPr="00EC31FB" w:rsidRDefault="00A5366D" w:rsidP="000B2E36">
            <w:pPr>
              <w:widowControl/>
              <w:tabs>
                <w:tab w:val="left" w:pos="3423"/>
              </w:tabs>
              <w:jc w:val="both"/>
              <w:rPr>
                <w:rFonts w:cs="Tahoma"/>
                <w:color w:val="000000"/>
                <w:lang w:val="tr-TR"/>
              </w:rPr>
            </w:pPr>
            <w:r w:rsidRPr="00EC31FB">
              <w:rPr>
                <w:rFonts w:cs="Tahoma"/>
                <w:color w:val="000000"/>
                <w:lang w:val="tr-TR"/>
              </w:rPr>
              <w:t>A: Hayır. Uygun başvuru sahibi olabilmek için, Türkiye’de kamu sektöründe veya özel sektörde veya Türkiye’deki üniversitelerde akademik/idari personel olarak üniversite sektöründe profesyonel olarak (başka bir ifadeyle bir sosyal güvenlik ağı altında, ücret karşılığında) çalışıyor olmak ya da lisans son sınıf veya yüksek lisans/doktora öğrencisi olmak gerekmektedir.</w:t>
            </w:r>
          </w:p>
        </w:tc>
      </w:tr>
      <w:tr w:rsidR="00294540" w:rsidRPr="00EC31FB" w14:paraId="40BC02DC" w14:textId="77777777" w:rsidTr="00CA2405">
        <w:trPr>
          <w:trHeight w:val="454"/>
        </w:trPr>
        <w:tc>
          <w:tcPr>
            <w:tcW w:w="587" w:type="dxa"/>
            <w:tcBorders>
              <w:right w:val="single" w:sz="4" w:space="0" w:color="auto"/>
            </w:tcBorders>
            <w:vAlign w:val="center"/>
          </w:tcPr>
          <w:p w14:paraId="4E5120E5" w14:textId="788E5D0C" w:rsidR="00294540" w:rsidRPr="00EC31FB" w:rsidRDefault="00A5366D" w:rsidP="00EC31FB">
            <w:pPr>
              <w:widowControl/>
              <w:tabs>
                <w:tab w:val="left" w:pos="3423"/>
              </w:tabs>
              <w:jc w:val="center"/>
              <w:rPr>
                <w:b/>
                <w:lang w:val="tr-TR" w:eastAsia="tr-TR" w:bidi="tr-TR"/>
              </w:rPr>
            </w:pPr>
            <w:r w:rsidRPr="00EC31FB">
              <w:rPr>
                <w:b/>
                <w:lang w:val="tr-TR" w:eastAsia="tr-TR" w:bidi="tr-TR"/>
              </w:rPr>
              <w:t>6</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9B6E6B6" w14:textId="77777777" w:rsidR="000B2E36" w:rsidRDefault="00294540" w:rsidP="000B2E36">
            <w:pPr>
              <w:widowControl/>
              <w:tabs>
                <w:tab w:val="left" w:pos="3423"/>
              </w:tabs>
              <w:jc w:val="both"/>
              <w:rPr>
                <w:rFonts w:cs="Tahoma"/>
                <w:color w:val="000000"/>
                <w:lang w:val="tr-TR"/>
              </w:rPr>
            </w:pPr>
            <w:r w:rsidRPr="00EC31FB">
              <w:rPr>
                <w:rFonts w:cs="Tahoma"/>
                <w:color w:val="000000"/>
                <w:lang w:val="tr-TR"/>
              </w:rPr>
              <w:t>S: Şu anda lisans son sınıf öğrencisiyim ve Ocak-Şubat 2024'te mezun olacağım. Başvuru kriterlerine bakıldığında başvuru için uygun olduğumu görüyorum. Ancak yazılı sınavda ve burs verildiğinde işsiz olacağım. Yine de lisansüstü eğitim/araştırma yapmak için burstan yararlanabilir miyim?</w:t>
            </w:r>
          </w:p>
          <w:p w14:paraId="1967DDFD" w14:textId="734E30E6" w:rsidR="00294540" w:rsidRPr="00EC31FB" w:rsidRDefault="00294540" w:rsidP="000B2E36">
            <w:pPr>
              <w:widowControl/>
              <w:tabs>
                <w:tab w:val="left" w:pos="3423"/>
              </w:tabs>
              <w:jc w:val="both"/>
              <w:rPr>
                <w:lang w:val="tr-TR" w:eastAsia="tr-TR" w:bidi="tr-TR"/>
              </w:rPr>
            </w:pPr>
            <w:r w:rsidRPr="00EC31FB">
              <w:rPr>
                <w:rFonts w:cs="Tahoma"/>
                <w:color w:val="000000"/>
                <w:lang w:val="tr-TR"/>
              </w:rPr>
              <w:t>A: Evet. Adayların başvuru tarihinde lisans son sınıf öğrencisi olarak kayıtlı olmaları kaydıyla mezun olmaları ve sonraki aşamalarda işsiz olmaları bir sorun teşkil etmez. Ayrıca, bu Duyuruya başvururken lisans son sınıf öğrencisi olan adayların sözleşme imzalanmadan önce lisans programlarıyla ilgili bir Mezuniyet Belgesi/Diploma sunmaları gerektiğini lütfen dikkate alınız.</w:t>
            </w:r>
          </w:p>
        </w:tc>
      </w:tr>
      <w:tr w:rsidR="00A5366D" w:rsidRPr="00EC31FB" w14:paraId="6FF82484" w14:textId="77777777" w:rsidTr="00EC31FB">
        <w:trPr>
          <w:trHeight w:val="454"/>
        </w:trPr>
        <w:tc>
          <w:tcPr>
            <w:tcW w:w="587" w:type="dxa"/>
            <w:tcBorders>
              <w:right w:val="single" w:sz="4" w:space="0" w:color="auto"/>
            </w:tcBorders>
            <w:vAlign w:val="center"/>
          </w:tcPr>
          <w:p w14:paraId="7FF12D59" w14:textId="1E31C9E9" w:rsidR="00A5366D" w:rsidRPr="00EC31FB" w:rsidRDefault="00265362" w:rsidP="00EC31FB">
            <w:pPr>
              <w:widowControl/>
              <w:tabs>
                <w:tab w:val="left" w:pos="3423"/>
              </w:tabs>
              <w:jc w:val="center"/>
              <w:rPr>
                <w:b/>
                <w:lang w:val="tr-TR" w:eastAsia="tr-TR" w:bidi="tr-TR"/>
              </w:rPr>
            </w:pPr>
            <w:r w:rsidRPr="00EC31FB">
              <w:rPr>
                <w:b/>
                <w:lang w:val="tr-TR" w:eastAsia="tr-TR" w:bidi="tr-TR"/>
              </w:rPr>
              <w:t>7</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53DE96B" w14:textId="77777777" w:rsidR="000B2E36" w:rsidRDefault="00A5366D" w:rsidP="000B2E36">
            <w:pPr>
              <w:widowControl/>
              <w:tabs>
                <w:tab w:val="left" w:pos="3423"/>
              </w:tabs>
              <w:jc w:val="both"/>
              <w:rPr>
                <w:rFonts w:cs="Tahoma"/>
                <w:color w:val="000000"/>
                <w:lang w:val="tr-TR"/>
              </w:rPr>
            </w:pPr>
            <w:r w:rsidRPr="00EC31FB">
              <w:rPr>
                <w:rFonts w:cs="Tahoma"/>
                <w:color w:val="000000"/>
                <w:lang w:val="tr-TR"/>
              </w:rPr>
              <w:t>S: Yetersiz ders kredisine sahip olmam nedeniyle başvuru sürecinde transkript belgemde 3’üncü sınıf öğrencisi olarak görüneceğim. Ancak bahar döneminde son sınıf öğrencisi olacağım ve 2023-2024 eğitim öğretim yılında mezun olacağım. Başvurabilir miyim?</w:t>
            </w:r>
          </w:p>
          <w:p w14:paraId="6265A1AC" w14:textId="667BD915" w:rsidR="00A5366D" w:rsidRPr="00EC31FB" w:rsidRDefault="00A5366D" w:rsidP="000B2E36">
            <w:pPr>
              <w:widowControl/>
              <w:tabs>
                <w:tab w:val="left" w:pos="3423"/>
              </w:tabs>
              <w:jc w:val="both"/>
              <w:rPr>
                <w:rFonts w:cs="Tahoma"/>
                <w:color w:val="000000"/>
                <w:lang w:val="tr-TR"/>
              </w:rPr>
            </w:pPr>
            <w:r w:rsidRPr="00EC31FB">
              <w:rPr>
                <w:rFonts w:cs="Tahoma"/>
                <w:color w:val="000000"/>
                <w:lang w:val="tr-TR"/>
              </w:rPr>
              <w:t>A: Başvuru belgelerinin yeterliliği konusunda ön görüş/onay verilememekle birlikte, bu durumu açıklayan destekleyici belgelerin (tercihen üniversiteden alınmış) sunulması tavsiye edilmektedir.</w:t>
            </w:r>
            <w:r w:rsidR="00265362" w:rsidRPr="00EC31FB">
              <w:rPr>
                <w:rFonts w:cs="Tahoma"/>
                <w:color w:val="000000"/>
                <w:lang w:val="tr-TR"/>
              </w:rPr>
              <w:t xml:space="preserve"> Lütfen Açıklama 6’ya da bakınız.</w:t>
            </w:r>
          </w:p>
        </w:tc>
      </w:tr>
      <w:tr w:rsidR="00294540" w:rsidRPr="00EC31FB" w14:paraId="7199329B" w14:textId="77777777" w:rsidTr="00EC31FB">
        <w:trPr>
          <w:trHeight w:val="454"/>
        </w:trPr>
        <w:tc>
          <w:tcPr>
            <w:tcW w:w="587" w:type="dxa"/>
            <w:tcBorders>
              <w:right w:val="single" w:sz="4" w:space="0" w:color="auto"/>
            </w:tcBorders>
            <w:vAlign w:val="center"/>
          </w:tcPr>
          <w:p w14:paraId="300CEABE" w14:textId="7D27CD15" w:rsidR="00294540" w:rsidRPr="00EC31FB" w:rsidRDefault="00265362" w:rsidP="00EC31FB">
            <w:pPr>
              <w:widowControl/>
              <w:tabs>
                <w:tab w:val="left" w:pos="3423"/>
              </w:tabs>
              <w:jc w:val="center"/>
              <w:rPr>
                <w:b/>
                <w:lang w:val="tr-TR" w:eastAsia="tr-TR" w:bidi="tr-TR"/>
              </w:rPr>
            </w:pPr>
            <w:r w:rsidRPr="00EC31FB">
              <w:rPr>
                <w:b/>
                <w:lang w:val="tr-TR" w:eastAsia="tr-TR" w:bidi="tr-TR"/>
              </w:rPr>
              <w:t>8</w:t>
            </w:r>
          </w:p>
        </w:tc>
        <w:tc>
          <w:tcPr>
            <w:tcW w:w="9620" w:type="dxa"/>
            <w:tcBorders>
              <w:top w:val="nil"/>
              <w:left w:val="single" w:sz="4" w:space="0" w:color="auto"/>
              <w:bottom w:val="single" w:sz="4" w:space="0" w:color="auto"/>
              <w:right w:val="single" w:sz="4" w:space="0" w:color="auto"/>
            </w:tcBorders>
            <w:shd w:val="clear" w:color="auto" w:fill="auto"/>
            <w:vAlign w:val="center"/>
          </w:tcPr>
          <w:p w14:paraId="71477691" w14:textId="77777777" w:rsidR="000B2E36" w:rsidRDefault="00294540" w:rsidP="000B2E36">
            <w:pPr>
              <w:widowControl/>
              <w:tabs>
                <w:tab w:val="left" w:pos="3423"/>
              </w:tabs>
              <w:jc w:val="both"/>
              <w:rPr>
                <w:rFonts w:cs="Tahoma"/>
                <w:color w:val="000000"/>
                <w:lang w:val="tr-TR"/>
              </w:rPr>
            </w:pPr>
            <w:r w:rsidRPr="00EC31FB">
              <w:rPr>
                <w:rFonts w:cs="Tahoma"/>
                <w:color w:val="000000"/>
                <w:lang w:val="tr-TR"/>
              </w:rPr>
              <w:t>S: Çalışan olma durumu ne zamana kadar sürmelidir? Son başvuru tarihine kadar çalışıyor olmak yeterli midir?</w:t>
            </w:r>
          </w:p>
          <w:p w14:paraId="7A96431A" w14:textId="1E515ACF" w:rsidR="00294540" w:rsidRPr="00EC31FB" w:rsidRDefault="00294540" w:rsidP="000B2E36">
            <w:pPr>
              <w:widowControl/>
              <w:tabs>
                <w:tab w:val="left" w:pos="3423"/>
              </w:tabs>
              <w:jc w:val="both"/>
              <w:rPr>
                <w:lang w:val="tr-TR" w:eastAsia="tr-TR" w:bidi="tr-TR"/>
              </w:rPr>
            </w:pPr>
            <w:r w:rsidRPr="00EC31FB">
              <w:rPr>
                <w:rFonts w:cs="Tahoma"/>
                <w:color w:val="000000"/>
                <w:lang w:val="tr-TR"/>
              </w:rPr>
              <w:t>A: Bursa “kamu</w:t>
            </w:r>
            <w:r w:rsidR="00265362" w:rsidRPr="00EC31FB">
              <w:rPr>
                <w:rFonts w:cs="Tahoma"/>
                <w:color w:val="000000"/>
                <w:lang w:val="tr-TR"/>
              </w:rPr>
              <w:t>”</w:t>
            </w:r>
            <w:r w:rsidRPr="00EC31FB">
              <w:rPr>
                <w:rFonts w:cs="Tahoma"/>
                <w:color w:val="000000"/>
                <w:lang w:val="tr-TR"/>
              </w:rPr>
              <w:t xml:space="preserve"> veya </w:t>
            </w:r>
            <w:r w:rsidR="00265362" w:rsidRPr="00EC31FB">
              <w:rPr>
                <w:rFonts w:cs="Tahoma"/>
                <w:color w:val="000000"/>
                <w:lang w:val="tr-TR"/>
              </w:rPr>
              <w:t>“</w:t>
            </w:r>
            <w:r w:rsidRPr="00EC31FB">
              <w:rPr>
                <w:rFonts w:cs="Tahoma"/>
                <w:color w:val="000000"/>
                <w:lang w:val="tr-TR"/>
              </w:rPr>
              <w:t>özel</w:t>
            </w:r>
            <w:r w:rsidR="00265362" w:rsidRPr="00EC31FB">
              <w:rPr>
                <w:rFonts w:cs="Tahoma"/>
                <w:color w:val="000000"/>
                <w:lang w:val="tr-TR"/>
              </w:rPr>
              <w:t>”</w:t>
            </w:r>
            <w:r w:rsidRPr="00EC31FB">
              <w:rPr>
                <w:rFonts w:cs="Tahoma"/>
                <w:color w:val="000000"/>
                <w:lang w:val="tr-TR"/>
              </w:rPr>
              <w:t xml:space="preserve"> sektör çalışanı veya “üniversite </w:t>
            </w:r>
            <w:proofErr w:type="spellStart"/>
            <w:r w:rsidRPr="00EC31FB">
              <w:rPr>
                <w:rFonts w:cs="Tahoma"/>
                <w:color w:val="000000"/>
                <w:lang w:val="tr-TR"/>
              </w:rPr>
              <w:t>sektörü”nden</w:t>
            </w:r>
            <w:proofErr w:type="spellEnd"/>
            <w:r w:rsidRPr="00EC31FB">
              <w:rPr>
                <w:rFonts w:cs="Tahoma"/>
                <w:color w:val="000000"/>
                <w:lang w:val="tr-TR"/>
              </w:rPr>
              <w:t xml:space="preserve"> akademik ya da idari personel olarak başvuranların </w:t>
            </w:r>
            <w:r w:rsidRPr="00EC31FB">
              <w:rPr>
                <w:rFonts w:cs="Tahoma"/>
                <w:color w:val="000000"/>
                <w:u w:val="single"/>
                <w:lang w:val="tr-TR"/>
              </w:rPr>
              <w:t>burs almaya hak kazandıkları</w:t>
            </w:r>
            <w:r w:rsidR="00287CFF" w:rsidRPr="00EC31FB">
              <w:rPr>
                <w:rFonts w:cs="Tahoma"/>
                <w:color w:val="000000"/>
                <w:u w:val="single"/>
                <w:lang w:val="tr-TR"/>
              </w:rPr>
              <w:t xml:space="preserve"> </w:t>
            </w:r>
            <w:r w:rsidR="000B2E36">
              <w:rPr>
                <w:rFonts w:cs="Tahoma"/>
                <w:color w:val="000000"/>
                <w:u w:val="single"/>
                <w:lang w:val="tr-TR"/>
              </w:rPr>
              <w:t>bildirildiğinde</w:t>
            </w:r>
            <w:r w:rsidRPr="00EC31FB">
              <w:rPr>
                <w:rFonts w:cs="Tahoma"/>
                <w:color w:val="000000"/>
                <w:lang w:val="tr-TR"/>
              </w:rPr>
              <w:t xml:space="preserve"> halen o sektörde çalışıyor olmaları gerekmektedir ve bunu kanıtlayan destekleyici belgeleri sunmaları istenecektir. İstenen belgeleri </w:t>
            </w:r>
            <w:r w:rsidR="00265362" w:rsidRPr="00EC31FB">
              <w:rPr>
                <w:rFonts w:cs="Tahoma"/>
                <w:color w:val="000000"/>
                <w:lang w:val="tr-TR"/>
              </w:rPr>
              <w:t xml:space="preserve">verilen süre içerisinde </w:t>
            </w:r>
            <w:r w:rsidRPr="00EC31FB">
              <w:rPr>
                <w:rFonts w:cs="Tahoma"/>
                <w:color w:val="000000"/>
                <w:lang w:val="tr-TR"/>
              </w:rPr>
              <w:t xml:space="preserve">sunamayan adayların sözleşme aşamasına geçmelerine izin verilmeyecek ve burstan feragat etmiş sayılacaklardır. </w:t>
            </w:r>
          </w:p>
        </w:tc>
      </w:tr>
      <w:tr w:rsidR="00261A13" w:rsidRPr="00EC31FB" w14:paraId="541B6BC2" w14:textId="77777777" w:rsidTr="00EC31FB">
        <w:trPr>
          <w:trHeight w:val="454"/>
        </w:trPr>
        <w:tc>
          <w:tcPr>
            <w:tcW w:w="587" w:type="dxa"/>
            <w:tcBorders>
              <w:right w:val="single" w:sz="4" w:space="0" w:color="auto"/>
            </w:tcBorders>
            <w:vAlign w:val="center"/>
          </w:tcPr>
          <w:p w14:paraId="5EF8CE18" w14:textId="40A7B8B7" w:rsidR="00261A13" w:rsidRPr="00EC31FB" w:rsidRDefault="00261A13" w:rsidP="00EC31FB">
            <w:pPr>
              <w:widowControl/>
              <w:tabs>
                <w:tab w:val="left" w:pos="3423"/>
              </w:tabs>
              <w:jc w:val="center"/>
              <w:rPr>
                <w:b/>
                <w:lang w:val="tr-TR" w:eastAsia="tr-TR" w:bidi="tr-TR"/>
              </w:rPr>
            </w:pPr>
            <w:r w:rsidRPr="00EC31FB">
              <w:rPr>
                <w:b/>
                <w:lang w:val="tr-TR" w:eastAsia="tr-TR" w:bidi="tr-TR"/>
              </w:rPr>
              <w:t>9</w:t>
            </w:r>
          </w:p>
        </w:tc>
        <w:tc>
          <w:tcPr>
            <w:tcW w:w="9620" w:type="dxa"/>
            <w:tcBorders>
              <w:top w:val="nil"/>
              <w:left w:val="single" w:sz="4" w:space="0" w:color="auto"/>
              <w:bottom w:val="single" w:sz="4" w:space="0" w:color="auto"/>
              <w:right w:val="single" w:sz="4" w:space="0" w:color="auto"/>
            </w:tcBorders>
            <w:shd w:val="clear" w:color="auto" w:fill="auto"/>
            <w:vAlign w:val="center"/>
          </w:tcPr>
          <w:p w14:paraId="4091677E" w14:textId="6C2F1D22" w:rsidR="000B2E36" w:rsidRDefault="00261A13" w:rsidP="000B2E36">
            <w:pPr>
              <w:widowControl/>
              <w:tabs>
                <w:tab w:val="left" w:pos="3423"/>
              </w:tabs>
              <w:jc w:val="both"/>
              <w:rPr>
                <w:rFonts w:cs="Tahoma"/>
                <w:color w:val="000000"/>
                <w:lang w:val="tr-TR"/>
              </w:rPr>
            </w:pPr>
            <w:r w:rsidRPr="00EC31FB">
              <w:rPr>
                <w:rFonts w:cs="Tahoma"/>
                <w:color w:val="000000"/>
                <w:lang w:val="tr-TR"/>
              </w:rPr>
              <w:t>S: Başvuru tarihinden sonra aynı sektörde kalmak koşuluyla iş değişikliği yaptığım takdirde bunu Merkezi Finans ve İhale Birimi'ne bildirmem ve</w:t>
            </w:r>
            <w:r w:rsidR="000B2E36">
              <w:rPr>
                <w:rFonts w:cs="Tahoma"/>
                <w:color w:val="000000"/>
                <w:lang w:val="tr-TR"/>
              </w:rPr>
              <w:t>ya</w:t>
            </w:r>
            <w:r w:rsidRPr="00EC31FB">
              <w:rPr>
                <w:rFonts w:cs="Tahoma"/>
                <w:color w:val="000000"/>
                <w:lang w:val="tr-TR"/>
              </w:rPr>
              <w:t xml:space="preserve"> </w:t>
            </w:r>
            <w:r w:rsidR="00C01DCD" w:rsidRPr="00EC31FB">
              <w:rPr>
                <w:rFonts w:cs="Tahoma"/>
                <w:color w:val="000000"/>
                <w:lang w:val="tr-TR"/>
              </w:rPr>
              <w:t xml:space="preserve">durumu belirten </w:t>
            </w:r>
            <w:r w:rsidRPr="00EC31FB">
              <w:rPr>
                <w:rFonts w:cs="Tahoma"/>
                <w:color w:val="000000"/>
                <w:lang w:val="tr-TR"/>
              </w:rPr>
              <w:t>belge sunmam gerekir mi?</w:t>
            </w:r>
          </w:p>
          <w:p w14:paraId="0A07462A" w14:textId="5605B559" w:rsidR="00261A13" w:rsidRPr="00EC31FB" w:rsidRDefault="00261A13" w:rsidP="000B2E36">
            <w:pPr>
              <w:widowControl/>
              <w:tabs>
                <w:tab w:val="left" w:pos="3423"/>
              </w:tabs>
              <w:jc w:val="both"/>
              <w:rPr>
                <w:rFonts w:cs="Tahoma"/>
                <w:color w:val="000000"/>
                <w:lang w:val="tr-TR"/>
              </w:rPr>
            </w:pPr>
            <w:r w:rsidRPr="00EC31FB">
              <w:rPr>
                <w:rFonts w:cs="Tahoma"/>
                <w:color w:val="000000"/>
                <w:lang w:val="tr-TR"/>
              </w:rPr>
              <w:t>A: Hayır. Lütfen Açıklama 8’e de bakınız.</w:t>
            </w:r>
          </w:p>
        </w:tc>
      </w:tr>
      <w:tr w:rsidR="00294540" w:rsidRPr="00EC31FB" w14:paraId="1368041B" w14:textId="77777777" w:rsidTr="0036006D">
        <w:trPr>
          <w:trHeight w:val="454"/>
        </w:trPr>
        <w:tc>
          <w:tcPr>
            <w:tcW w:w="587" w:type="dxa"/>
            <w:tcBorders>
              <w:right w:val="single" w:sz="4" w:space="0" w:color="auto"/>
            </w:tcBorders>
            <w:vAlign w:val="center"/>
          </w:tcPr>
          <w:p w14:paraId="45E3E4B2" w14:textId="57D3C31C" w:rsidR="00294540" w:rsidRPr="00EC31FB" w:rsidRDefault="00261A13" w:rsidP="00EC31FB">
            <w:pPr>
              <w:widowControl/>
              <w:tabs>
                <w:tab w:val="left" w:pos="3423"/>
              </w:tabs>
              <w:jc w:val="center"/>
              <w:rPr>
                <w:b/>
                <w:lang w:val="tr-TR" w:eastAsia="tr-TR" w:bidi="tr-TR"/>
              </w:rPr>
            </w:pPr>
            <w:r w:rsidRPr="00EC31FB">
              <w:rPr>
                <w:b/>
                <w:lang w:val="tr-TR" w:eastAsia="tr-TR" w:bidi="tr-TR"/>
              </w:rPr>
              <w:t>10</w:t>
            </w:r>
          </w:p>
        </w:tc>
        <w:tc>
          <w:tcPr>
            <w:tcW w:w="9620" w:type="dxa"/>
            <w:tcBorders>
              <w:top w:val="nil"/>
              <w:left w:val="single" w:sz="4" w:space="0" w:color="auto"/>
              <w:bottom w:val="single" w:sz="4" w:space="0" w:color="auto"/>
              <w:right w:val="single" w:sz="4" w:space="0" w:color="auto"/>
            </w:tcBorders>
            <w:shd w:val="clear" w:color="auto" w:fill="auto"/>
            <w:vAlign w:val="center"/>
          </w:tcPr>
          <w:p w14:paraId="74C4EC6E" w14:textId="08259579" w:rsidR="000B2E36" w:rsidRDefault="00294540" w:rsidP="000B2E36">
            <w:pPr>
              <w:widowControl/>
              <w:tabs>
                <w:tab w:val="left" w:pos="3423"/>
              </w:tabs>
              <w:jc w:val="both"/>
              <w:rPr>
                <w:rFonts w:cs="Tahoma"/>
                <w:color w:val="000000"/>
                <w:lang w:val="tr-TR"/>
              </w:rPr>
            </w:pPr>
            <w:r w:rsidRPr="00EC31FB">
              <w:rPr>
                <w:rFonts w:cs="Tahoma"/>
                <w:color w:val="000000"/>
                <w:lang w:val="tr-TR"/>
              </w:rPr>
              <w:t>S: Mevcut durumda özel sektörde çalışmaktayım</w:t>
            </w:r>
            <w:r w:rsidR="003C643C" w:rsidRPr="00EC31FB">
              <w:rPr>
                <w:rFonts w:cs="Tahoma"/>
                <w:color w:val="000000"/>
                <w:lang w:val="tr-TR"/>
              </w:rPr>
              <w:t>;</w:t>
            </w:r>
            <w:r w:rsidRPr="00EC31FB">
              <w:rPr>
                <w:rFonts w:cs="Tahoma"/>
                <w:color w:val="000000"/>
                <w:lang w:val="tr-TR"/>
              </w:rPr>
              <w:t xml:space="preserve"> ancak</w:t>
            </w:r>
            <w:r w:rsidR="003C643C" w:rsidRPr="00EC31FB">
              <w:rPr>
                <w:rFonts w:cs="Tahoma"/>
                <w:color w:val="000000"/>
                <w:lang w:val="tr-TR"/>
              </w:rPr>
              <w:t>,</w:t>
            </w:r>
            <w:r w:rsidR="000B2E36">
              <w:rPr>
                <w:rFonts w:cs="Tahoma"/>
                <w:color w:val="000000"/>
                <w:lang w:val="tr-TR"/>
              </w:rPr>
              <w:t xml:space="preserve"> aynı zamanda lisans/l</w:t>
            </w:r>
            <w:r w:rsidRPr="00EC31FB">
              <w:rPr>
                <w:rFonts w:cs="Tahoma"/>
                <w:color w:val="000000"/>
                <w:lang w:val="tr-TR"/>
              </w:rPr>
              <w:t>isansüstü öğrencisi olarak kaydımın bulunması, özel sektörden başvuru yapmam için herhangi bir engel teşkil eder mi acaba?</w:t>
            </w:r>
          </w:p>
          <w:p w14:paraId="52C96657" w14:textId="45E4C777" w:rsidR="00294540" w:rsidRPr="00EC31FB" w:rsidRDefault="00294540" w:rsidP="000B2E36">
            <w:pPr>
              <w:widowControl/>
              <w:tabs>
                <w:tab w:val="left" w:pos="3423"/>
              </w:tabs>
              <w:jc w:val="both"/>
              <w:rPr>
                <w:lang w:val="tr-TR" w:eastAsia="tr-TR" w:bidi="tr-TR"/>
              </w:rPr>
            </w:pPr>
            <w:r w:rsidRPr="00EC31FB">
              <w:rPr>
                <w:rFonts w:cs="Tahoma"/>
                <w:color w:val="000000"/>
                <w:lang w:val="tr-TR"/>
              </w:rPr>
              <w:t>A: Gerekli kriterleri karşılayan ve gerekli belgeleri sunabilen özel sektör çalışanları burs başvurusu yapabilirler.</w:t>
            </w:r>
          </w:p>
        </w:tc>
      </w:tr>
      <w:tr w:rsidR="00261A13" w:rsidRPr="00EC31FB" w14:paraId="21B5868C" w14:textId="77777777" w:rsidTr="00EC31FB">
        <w:trPr>
          <w:trHeight w:val="454"/>
        </w:trPr>
        <w:tc>
          <w:tcPr>
            <w:tcW w:w="587" w:type="dxa"/>
            <w:tcBorders>
              <w:right w:val="single" w:sz="4" w:space="0" w:color="auto"/>
            </w:tcBorders>
            <w:vAlign w:val="center"/>
          </w:tcPr>
          <w:p w14:paraId="0215A23C" w14:textId="021865B5" w:rsidR="00261A13" w:rsidRPr="00EC31FB" w:rsidRDefault="00261A13" w:rsidP="00EC31FB">
            <w:pPr>
              <w:widowControl/>
              <w:tabs>
                <w:tab w:val="left" w:pos="3423"/>
              </w:tabs>
              <w:jc w:val="center"/>
              <w:rPr>
                <w:b/>
                <w:lang w:val="tr-TR" w:eastAsia="tr-TR" w:bidi="tr-TR"/>
              </w:rPr>
            </w:pPr>
            <w:r w:rsidRPr="00EC31FB">
              <w:rPr>
                <w:b/>
                <w:lang w:val="tr-TR" w:eastAsia="tr-TR" w:bidi="tr-TR"/>
              </w:rPr>
              <w:t>11</w:t>
            </w:r>
          </w:p>
        </w:tc>
        <w:tc>
          <w:tcPr>
            <w:tcW w:w="9620" w:type="dxa"/>
            <w:tcBorders>
              <w:top w:val="nil"/>
              <w:left w:val="single" w:sz="4" w:space="0" w:color="auto"/>
              <w:bottom w:val="single" w:sz="4" w:space="0" w:color="auto"/>
              <w:right w:val="single" w:sz="4" w:space="0" w:color="auto"/>
            </w:tcBorders>
            <w:shd w:val="clear" w:color="auto" w:fill="auto"/>
            <w:vAlign w:val="center"/>
          </w:tcPr>
          <w:p w14:paraId="3D225732" w14:textId="23539A41" w:rsidR="007761EC" w:rsidRPr="00EC31FB" w:rsidRDefault="00261A13" w:rsidP="000B2E36">
            <w:pPr>
              <w:widowControl/>
              <w:tabs>
                <w:tab w:val="left" w:pos="3423"/>
              </w:tabs>
              <w:jc w:val="both"/>
              <w:rPr>
                <w:rFonts w:cs="Tahoma"/>
                <w:color w:val="000000"/>
                <w:lang w:val="tr-TR"/>
              </w:rPr>
            </w:pPr>
            <w:r w:rsidRPr="00EC31FB">
              <w:rPr>
                <w:rFonts w:cs="Tahoma"/>
                <w:color w:val="000000"/>
                <w:lang w:val="tr-TR"/>
              </w:rPr>
              <w:t xml:space="preserve">S: </w:t>
            </w:r>
            <w:r w:rsidR="007761EC" w:rsidRPr="00EC31FB">
              <w:rPr>
                <w:rFonts w:cs="Tahoma"/>
                <w:color w:val="000000"/>
                <w:lang w:val="tr-TR"/>
              </w:rPr>
              <w:t xml:space="preserve">Ben Türkiye'de ikamet etsem de yurtdışındaki bir firma için çalışıyorum; sigortamı ve vergimi kendim ödüyorum. </w:t>
            </w:r>
            <w:r w:rsidRPr="00EC31FB">
              <w:rPr>
                <w:rFonts w:cs="Tahoma"/>
                <w:color w:val="000000"/>
                <w:lang w:val="tr-TR"/>
              </w:rPr>
              <w:t xml:space="preserve">Özel sektörde çalışan adaylar için </w:t>
            </w:r>
            <w:r w:rsidR="007761EC" w:rsidRPr="00EC31FB">
              <w:rPr>
                <w:rFonts w:cs="Tahoma"/>
                <w:color w:val="000000"/>
                <w:lang w:val="tr-TR"/>
              </w:rPr>
              <w:t xml:space="preserve">işveren </w:t>
            </w:r>
            <w:r w:rsidRPr="00EC31FB">
              <w:rPr>
                <w:rFonts w:cs="Tahoma"/>
                <w:color w:val="000000"/>
                <w:lang w:val="tr-TR"/>
              </w:rPr>
              <w:t xml:space="preserve">şirketin Türkiye'de bulunma şartı var mıdır? </w:t>
            </w:r>
          </w:p>
          <w:p w14:paraId="12FD7D1D" w14:textId="08A75289" w:rsidR="00261A13" w:rsidRPr="00EC31FB" w:rsidRDefault="00261A13" w:rsidP="000B2E36">
            <w:pPr>
              <w:widowControl/>
              <w:tabs>
                <w:tab w:val="left" w:pos="3423"/>
              </w:tabs>
              <w:jc w:val="both"/>
              <w:rPr>
                <w:rFonts w:cs="Tahoma"/>
                <w:color w:val="FF0000"/>
                <w:lang w:val="tr-TR"/>
              </w:rPr>
            </w:pPr>
            <w:r w:rsidRPr="00EC31FB">
              <w:rPr>
                <w:rFonts w:cs="Tahoma"/>
                <w:color w:val="000000" w:themeColor="text1"/>
                <w:lang w:val="tr-TR"/>
              </w:rPr>
              <w:lastRenderedPageBreak/>
              <w:t xml:space="preserve">A: </w:t>
            </w:r>
            <w:r w:rsidR="007761EC" w:rsidRPr="00EC31FB">
              <w:rPr>
                <w:rFonts w:cs="Tahoma"/>
                <w:color w:val="000000" w:themeColor="text1"/>
                <w:lang w:val="tr-TR"/>
              </w:rPr>
              <w:t>Başvuru belgelerinin yeterliliği konusunda ön görüş/onay verilememektedir</w:t>
            </w:r>
            <w:r w:rsidR="002F4E7D" w:rsidRPr="00EC31FB">
              <w:rPr>
                <w:rFonts w:cs="Tahoma"/>
                <w:color w:val="000000" w:themeColor="text1"/>
                <w:lang w:val="tr-TR"/>
              </w:rPr>
              <w:t xml:space="preserve">. </w:t>
            </w:r>
            <w:r w:rsidR="007761EC" w:rsidRPr="00EC31FB">
              <w:rPr>
                <w:rFonts w:cs="Tahoma"/>
                <w:color w:val="000000" w:themeColor="text1"/>
                <w:lang w:val="tr-TR"/>
              </w:rPr>
              <w:t>Başvuru yapabilmek için</w:t>
            </w:r>
            <w:r w:rsidR="002F4E7D" w:rsidRPr="00EC31FB">
              <w:rPr>
                <w:rFonts w:cs="Tahoma"/>
                <w:color w:val="000000" w:themeColor="text1"/>
                <w:lang w:val="tr-TR"/>
              </w:rPr>
              <w:t>,</w:t>
            </w:r>
            <w:r w:rsidR="007761EC" w:rsidRPr="00EC31FB">
              <w:rPr>
                <w:rFonts w:cs="Tahoma"/>
                <w:color w:val="000000" w:themeColor="text1"/>
                <w:lang w:val="tr-TR"/>
              </w:rPr>
              <w:t xml:space="preserve"> başvuru sahibinin “Türkiye’de” özel sektörde (yerleşik diplomatik temsilciliklerde, sivil toplum kuruluşlarında (STK) vb. dahil) çalışıyor olmaları </w:t>
            </w:r>
            <w:r w:rsidR="002F4E7D" w:rsidRPr="00EC31FB">
              <w:rPr>
                <w:rFonts w:cs="Tahoma"/>
                <w:color w:val="000000" w:themeColor="text1"/>
                <w:lang w:val="tr-TR"/>
              </w:rPr>
              <w:t xml:space="preserve">ve </w:t>
            </w:r>
            <w:proofErr w:type="spellStart"/>
            <w:r w:rsidR="002F4E7D" w:rsidRPr="00EC31FB">
              <w:rPr>
                <w:rFonts w:cs="Tahoma"/>
                <w:color w:val="000000" w:themeColor="text1"/>
                <w:lang w:val="tr-TR"/>
              </w:rPr>
              <w:t>Duyuru’da</w:t>
            </w:r>
            <w:proofErr w:type="spellEnd"/>
            <w:r w:rsidR="002F4E7D" w:rsidRPr="00EC31FB">
              <w:rPr>
                <w:rFonts w:cs="Tahoma"/>
                <w:color w:val="000000" w:themeColor="text1"/>
                <w:lang w:val="tr-TR"/>
              </w:rPr>
              <w:t xml:space="preserve"> belirtilen ilgili belgeleri sunabilmeleri </w:t>
            </w:r>
            <w:r w:rsidR="007761EC" w:rsidRPr="00EC31FB">
              <w:rPr>
                <w:rFonts w:cs="Tahoma"/>
                <w:color w:val="000000" w:themeColor="text1"/>
                <w:lang w:val="tr-TR"/>
              </w:rPr>
              <w:t>gerekmektedir</w:t>
            </w:r>
            <w:r w:rsidR="002F4E7D" w:rsidRPr="00EC31FB">
              <w:rPr>
                <w:rFonts w:cs="Tahoma"/>
                <w:color w:val="000000" w:themeColor="text1"/>
                <w:lang w:val="tr-TR"/>
              </w:rPr>
              <w:t>. Lütfen detaylı bilgi için Duyuru metni bölüm 2.1’e bakınız.</w:t>
            </w:r>
          </w:p>
        </w:tc>
      </w:tr>
      <w:tr w:rsidR="007B1190" w:rsidRPr="00EC31FB" w14:paraId="4B3D98C9" w14:textId="77777777" w:rsidTr="0036006D">
        <w:trPr>
          <w:trHeight w:val="454"/>
        </w:trPr>
        <w:tc>
          <w:tcPr>
            <w:tcW w:w="587" w:type="dxa"/>
            <w:tcBorders>
              <w:right w:val="single" w:sz="4" w:space="0" w:color="auto"/>
            </w:tcBorders>
            <w:vAlign w:val="center"/>
          </w:tcPr>
          <w:p w14:paraId="7FD9C966" w14:textId="33D564D0" w:rsidR="007B1190" w:rsidRPr="00EC31FB" w:rsidRDefault="007B1190" w:rsidP="00EC31FB">
            <w:pPr>
              <w:widowControl/>
              <w:tabs>
                <w:tab w:val="left" w:pos="3423"/>
              </w:tabs>
              <w:jc w:val="center"/>
              <w:rPr>
                <w:b/>
                <w:lang w:val="tr-TR" w:eastAsia="tr-TR" w:bidi="tr-TR"/>
              </w:rPr>
            </w:pPr>
            <w:r w:rsidRPr="00EC31FB">
              <w:rPr>
                <w:b/>
                <w:lang w:val="tr-TR" w:eastAsia="tr-TR" w:bidi="tr-TR"/>
              </w:rPr>
              <w:lastRenderedPageBreak/>
              <w:t>12</w:t>
            </w:r>
          </w:p>
        </w:tc>
        <w:tc>
          <w:tcPr>
            <w:tcW w:w="9620" w:type="dxa"/>
            <w:tcBorders>
              <w:top w:val="nil"/>
              <w:left w:val="single" w:sz="4" w:space="0" w:color="auto"/>
              <w:bottom w:val="single" w:sz="4" w:space="0" w:color="auto"/>
              <w:right w:val="single" w:sz="4" w:space="0" w:color="auto"/>
            </w:tcBorders>
            <w:shd w:val="clear" w:color="auto" w:fill="auto"/>
            <w:vAlign w:val="center"/>
          </w:tcPr>
          <w:p w14:paraId="466966A0"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Özel sektörden sunacağım belgede iş sözleşmemin süreli (örneğin 3 ay</w:t>
            </w:r>
            <w:r w:rsidR="00090186" w:rsidRPr="00EC31FB">
              <w:rPr>
                <w:rFonts w:cs="Tahoma"/>
                <w:color w:val="000000"/>
                <w:lang w:val="tr-TR"/>
              </w:rPr>
              <w:t xml:space="preserve"> süreli</w:t>
            </w:r>
            <w:r w:rsidRPr="00EC31FB">
              <w:rPr>
                <w:rFonts w:cs="Tahoma"/>
                <w:color w:val="000000"/>
                <w:lang w:val="tr-TR"/>
              </w:rPr>
              <w:t>) olduğu belirtilirse sorun olur mu?</w:t>
            </w:r>
          </w:p>
          <w:p w14:paraId="61105945" w14:textId="0C6E0FA8" w:rsidR="007B1190" w:rsidRPr="00EC31FB" w:rsidRDefault="007B1190" w:rsidP="000B2E36">
            <w:pPr>
              <w:widowControl/>
              <w:tabs>
                <w:tab w:val="left" w:pos="3423"/>
              </w:tabs>
              <w:jc w:val="both"/>
              <w:rPr>
                <w:rFonts w:cs="Tahoma"/>
                <w:color w:val="000000"/>
                <w:lang w:val="tr-TR"/>
              </w:rPr>
            </w:pPr>
            <w:r w:rsidRPr="00EC31FB">
              <w:rPr>
                <w:rFonts w:cs="Tahoma"/>
                <w:color w:val="000000"/>
                <w:lang w:val="tr-TR"/>
              </w:rPr>
              <w:t xml:space="preserve">A: Hayır. Bununla birlikte bursa özel sektör çalışanı olarak başvuranların </w:t>
            </w:r>
            <w:r w:rsidR="000B2E36" w:rsidRPr="000B2E36">
              <w:rPr>
                <w:rFonts w:cs="Tahoma"/>
                <w:b/>
                <w:color w:val="000000"/>
                <w:lang w:val="tr-TR"/>
              </w:rPr>
              <w:t>bursu almaya hak kazandıklarına dair bilgilendirildiklerinde</w:t>
            </w:r>
            <w:r w:rsidRPr="000B2E36">
              <w:rPr>
                <w:rFonts w:cs="Tahoma"/>
                <w:b/>
                <w:color w:val="000000"/>
                <w:lang w:val="tr-TR"/>
              </w:rPr>
              <w:t xml:space="preserve"> halen </w:t>
            </w:r>
            <w:r w:rsidR="005F41E8" w:rsidRPr="000B2E36">
              <w:rPr>
                <w:rFonts w:cs="Tahoma"/>
                <w:b/>
                <w:color w:val="000000"/>
                <w:lang w:val="tr-TR"/>
              </w:rPr>
              <w:t xml:space="preserve">başvuru aşamasındaki aynı </w:t>
            </w:r>
            <w:r w:rsidRPr="000B2E36">
              <w:rPr>
                <w:rFonts w:cs="Tahoma"/>
                <w:b/>
                <w:color w:val="000000"/>
                <w:lang w:val="tr-TR"/>
              </w:rPr>
              <w:t>sektörde çalışıyor</w:t>
            </w:r>
            <w:r w:rsidRPr="00EC31FB">
              <w:rPr>
                <w:rFonts w:cs="Tahoma"/>
                <w:color w:val="000000"/>
                <w:lang w:val="tr-TR"/>
              </w:rPr>
              <w:t xml:space="preserve"> olmaları </w:t>
            </w:r>
            <w:r w:rsidR="00317ECA" w:rsidRPr="00EC31FB">
              <w:rPr>
                <w:rFonts w:cs="Tahoma"/>
                <w:color w:val="000000"/>
                <w:lang w:val="tr-TR"/>
              </w:rPr>
              <w:t>gerekmektedir.</w:t>
            </w:r>
          </w:p>
        </w:tc>
      </w:tr>
      <w:tr w:rsidR="007B1190" w:rsidRPr="00EC31FB" w14:paraId="48020652" w14:textId="77777777" w:rsidTr="0036006D">
        <w:trPr>
          <w:trHeight w:val="454"/>
        </w:trPr>
        <w:tc>
          <w:tcPr>
            <w:tcW w:w="587" w:type="dxa"/>
            <w:tcBorders>
              <w:right w:val="single" w:sz="4" w:space="0" w:color="auto"/>
            </w:tcBorders>
            <w:vAlign w:val="center"/>
          </w:tcPr>
          <w:p w14:paraId="00C0BCED" w14:textId="32A3617C" w:rsidR="007B1190" w:rsidRPr="00EC31FB" w:rsidRDefault="007B1190" w:rsidP="00EC31FB">
            <w:pPr>
              <w:widowControl/>
              <w:tabs>
                <w:tab w:val="left" w:pos="3423"/>
              </w:tabs>
              <w:jc w:val="center"/>
              <w:rPr>
                <w:b/>
                <w:lang w:val="tr-TR" w:eastAsia="tr-TR" w:bidi="tr-TR"/>
              </w:rPr>
            </w:pPr>
            <w:r w:rsidRPr="00EC31FB">
              <w:rPr>
                <w:b/>
                <w:lang w:val="tr-TR" w:eastAsia="tr-TR" w:bidi="tr-TR"/>
              </w:rPr>
              <w:t>13</w:t>
            </w:r>
          </w:p>
        </w:tc>
        <w:tc>
          <w:tcPr>
            <w:tcW w:w="9620" w:type="dxa"/>
            <w:tcBorders>
              <w:top w:val="nil"/>
              <w:left w:val="single" w:sz="4" w:space="0" w:color="auto"/>
              <w:bottom w:val="single" w:sz="4" w:space="0" w:color="auto"/>
              <w:right w:val="single" w:sz="4" w:space="0" w:color="auto"/>
            </w:tcBorders>
            <w:shd w:val="clear" w:color="auto" w:fill="auto"/>
            <w:vAlign w:val="center"/>
          </w:tcPr>
          <w:p w14:paraId="7D1C76AF" w14:textId="0110FBAF" w:rsidR="007B1190" w:rsidRPr="00EC31FB" w:rsidRDefault="007B1190" w:rsidP="000B2E36">
            <w:pPr>
              <w:widowControl/>
              <w:tabs>
                <w:tab w:val="left" w:pos="3423"/>
              </w:tabs>
              <w:jc w:val="both"/>
              <w:rPr>
                <w:rFonts w:cs="Tahoma"/>
                <w:color w:val="000000"/>
                <w:lang w:val="tr-TR"/>
              </w:rPr>
            </w:pPr>
            <w:r w:rsidRPr="00EC31FB">
              <w:rPr>
                <w:rFonts w:cs="Tahoma"/>
                <w:color w:val="000000"/>
                <w:lang w:val="tr-TR"/>
              </w:rPr>
              <w:t>S: Halihazırda doktora öğrencisiyim, yüksek lisans için başvuru yapabilir miyim?</w:t>
            </w:r>
            <w:r w:rsidRPr="00EC31FB">
              <w:rPr>
                <w:rFonts w:cs="Tahoma"/>
                <w:color w:val="000000"/>
                <w:lang w:val="tr-TR"/>
              </w:rPr>
              <w:br/>
              <w:t>A: Evet, Duyuru metninde belirtilen başvuru kriterlerini karşılamanız koşuluyla başvuru yapabilirsiniz.</w:t>
            </w:r>
          </w:p>
        </w:tc>
      </w:tr>
      <w:tr w:rsidR="007B1190" w:rsidRPr="00EC31FB" w14:paraId="683A6233" w14:textId="77777777" w:rsidTr="0036006D">
        <w:trPr>
          <w:trHeight w:val="454"/>
        </w:trPr>
        <w:tc>
          <w:tcPr>
            <w:tcW w:w="587" w:type="dxa"/>
            <w:tcBorders>
              <w:right w:val="single" w:sz="4" w:space="0" w:color="auto"/>
            </w:tcBorders>
            <w:vAlign w:val="center"/>
          </w:tcPr>
          <w:p w14:paraId="31E247D9" w14:textId="4607613E" w:rsidR="007B1190" w:rsidRPr="00EC31FB" w:rsidRDefault="007B1190" w:rsidP="00EC31FB">
            <w:pPr>
              <w:widowControl/>
              <w:tabs>
                <w:tab w:val="left" w:pos="3423"/>
              </w:tabs>
              <w:jc w:val="center"/>
              <w:rPr>
                <w:b/>
                <w:lang w:val="tr-TR" w:eastAsia="tr-TR" w:bidi="tr-TR"/>
              </w:rPr>
            </w:pPr>
            <w:r w:rsidRPr="00EC31FB">
              <w:rPr>
                <w:b/>
                <w:lang w:val="tr-TR" w:eastAsia="tr-TR" w:bidi="tr-TR"/>
              </w:rPr>
              <w:t>14</w:t>
            </w:r>
          </w:p>
        </w:tc>
        <w:tc>
          <w:tcPr>
            <w:tcW w:w="9620" w:type="dxa"/>
            <w:tcBorders>
              <w:top w:val="nil"/>
              <w:left w:val="single" w:sz="4" w:space="0" w:color="auto"/>
              <w:bottom w:val="single" w:sz="4" w:space="0" w:color="auto"/>
              <w:right w:val="single" w:sz="4" w:space="0" w:color="auto"/>
            </w:tcBorders>
            <w:shd w:val="clear" w:color="auto" w:fill="auto"/>
            <w:vAlign w:val="center"/>
          </w:tcPr>
          <w:p w14:paraId="7CF85BE9"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Lisansüstü öğrencisiyim. Tez aşamasında (son yıl) mı başvurmam gerekiyor mu yoksa ders alırken başvurabilir miyim?</w:t>
            </w:r>
          </w:p>
          <w:p w14:paraId="50EB26C0" w14:textId="220FAA44" w:rsidR="007B1190" w:rsidRPr="00EC31FB" w:rsidRDefault="007B1190" w:rsidP="000B2E36">
            <w:pPr>
              <w:widowControl/>
              <w:tabs>
                <w:tab w:val="left" w:pos="3423"/>
              </w:tabs>
              <w:jc w:val="both"/>
              <w:rPr>
                <w:rFonts w:cs="Tahoma"/>
                <w:color w:val="000000"/>
                <w:lang w:val="tr-TR"/>
              </w:rPr>
            </w:pPr>
            <w:r w:rsidRPr="00EC31FB">
              <w:rPr>
                <w:rFonts w:cs="Tahoma"/>
                <w:color w:val="000000"/>
                <w:lang w:val="tr-TR"/>
              </w:rPr>
              <w:t xml:space="preserve">A: Lisansüstü programınızın herhangi bir aşamasında başvurabilirsiniz. </w:t>
            </w:r>
          </w:p>
        </w:tc>
      </w:tr>
      <w:tr w:rsidR="007B1190" w:rsidRPr="00EC31FB" w14:paraId="11AC3A37" w14:textId="77777777" w:rsidTr="0036006D">
        <w:trPr>
          <w:trHeight w:val="454"/>
        </w:trPr>
        <w:tc>
          <w:tcPr>
            <w:tcW w:w="587" w:type="dxa"/>
            <w:tcBorders>
              <w:right w:val="single" w:sz="4" w:space="0" w:color="auto"/>
            </w:tcBorders>
            <w:vAlign w:val="center"/>
          </w:tcPr>
          <w:p w14:paraId="0DE90972" w14:textId="08E055B9" w:rsidR="007B1190" w:rsidRPr="00EC31FB" w:rsidRDefault="007B1190" w:rsidP="00EC31FB">
            <w:pPr>
              <w:widowControl/>
              <w:tabs>
                <w:tab w:val="left" w:pos="3423"/>
              </w:tabs>
              <w:jc w:val="center"/>
              <w:rPr>
                <w:b/>
                <w:lang w:val="tr-TR" w:eastAsia="tr-TR" w:bidi="tr-TR"/>
              </w:rPr>
            </w:pPr>
            <w:r w:rsidRPr="00EC31FB">
              <w:rPr>
                <w:b/>
                <w:lang w:val="tr-TR" w:eastAsia="tr-TR" w:bidi="tr-TR"/>
              </w:rPr>
              <w:t>15</w:t>
            </w:r>
          </w:p>
        </w:tc>
        <w:tc>
          <w:tcPr>
            <w:tcW w:w="9620" w:type="dxa"/>
            <w:tcBorders>
              <w:top w:val="nil"/>
              <w:left w:val="single" w:sz="4" w:space="0" w:color="auto"/>
              <w:bottom w:val="single" w:sz="4" w:space="0" w:color="auto"/>
              <w:right w:val="single" w:sz="4" w:space="0" w:color="auto"/>
            </w:tcBorders>
            <w:shd w:val="clear" w:color="auto" w:fill="auto"/>
            <w:vAlign w:val="center"/>
          </w:tcPr>
          <w:p w14:paraId="7107CDBA"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Türkiye'de tezsiz olan ve uzaktan eğitim veren bir lisansüstü programına kayıtlıyım. Üniversite sektöründen başvurabilir miyim?</w:t>
            </w:r>
          </w:p>
          <w:p w14:paraId="401C1DB3" w14:textId="1F182CC2"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Evet. </w:t>
            </w:r>
            <w:r w:rsidRPr="000B2E36">
              <w:rPr>
                <w:rFonts w:cs="Tahoma"/>
                <w:b/>
                <w:color w:val="000000"/>
                <w:lang w:val="tr-TR"/>
              </w:rPr>
              <w:t>Türkiye'deki üniversitelerin</w:t>
            </w:r>
            <w:r w:rsidRPr="00EC31FB">
              <w:rPr>
                <w:rFonts w:cs="Tahoma"/>
                <w:color w:val="000000"/>
                <w:lang w:val="tr-TR"/>
              </w:rPr>
              <w:t xml:space="preserve"> lisansüstü öğrencileri, programın tezli veya tezsiz olması ve/veya uzaktan eğitim olması fark etmeksizin burs başvurusunda bulunabilirler.</w:t>
            </w:r>
          </w:p>
        </w:tc>
      </w:tr>
      <w:tr w:rsidR="007B1190" w:rsidRPr="00EC31FB" w14:paraId="13FD24CC" w14:textId="77777777" w:rsidTr="002C15A2">
        <w:trPr>
          <w:trHeight w:val="454"/>
        </w:trPr>
        <w:tc>
          <w:tcPr>
            <w:tcW w:w="10207" w:type="dxa"/>
            <w:gridSpan w:val="2"/>
            <w:tcBorders>
              <w:right w:val="single" w:sz="4" w:space="0" w:color="auto"/>
            </w:tcBorders>
            <w:shd w:val="clear" w:color="auto" w:fill="BFBFBF"/>
            <w:vAlign w:val="center"/>
          </w:tcPr>
          <w:p w14:paraId="76F79ADE" w14:textId="77777777" w:rsidR="007B1190" w:rsidRPr="00EC31FB" w:rsidRDefault="007B1190" w:rsidP="006551BB">
            <w:pPr>
              <w:widowControl/>
              <w:tabs>
                <w:tab w:val="left" w:pos="3423"/>
              </w:tabs>
              <w:jc w:val="center"/>
              <w:rPr>
                <w:b/>
                <w:bCs/>
                <w:lang w:val="tr-TR" w:eastAsia="tr-TR" w:bidi="tr-TR"/>
              </w:rPr>
            </w:pPr>
            <w:r w:rsidRPr="00EC31FB">
              <w:rPr>
                <w:b/>
                <w:bCs/>
                <w:lang w:val="tr-TR" w:eastAsia="tr-TR" w:bidi="tr-TR"/>
              </w:rPr>
              <w:t>NOT ORTALAMASI</w:t>
            </w:r>
          </w:p>
        </w:tc>
      </w:tr>
      <w:tr w:rsidR="000B2E36" w:rsidRPr="00EC31FB" w14:paraId="571CC6AA" w14:textId="77777777" w:rsidTr="0036006D">
        <w:trPr>
          <w:trHeight w:val="454"/>
        </w:trPr>
        <w:tc>
          <w:tcPr>
            <w:tcW w:w="587" w:type="dxa"/>
            <w:tcBorders>
              <w:right w:val="single" w:sz="4" w:space="0" w:color="auto"/>
            </w:tcBorders>
            <w:vAlign w:val="center"/>
          </w:tcPr>
          <w:p w14:paraId="1133C193" w14:textId="0AD146E2" w:rsidR="000B2E36" w:rsidRPr="00EC31FB" w:rsidRDefault="000B2E36" w:rsidP="000B2E36">
            <w:pPr>
              <w:widowControl/>
              <w:tabs>
                <w:tab w:val="left" w:pos="3423"/>
              </w:tabs>
              <w:jc w:val="center"/>
              <w:rPr>
                <w:b/>
                <w:lang w:val="tr-TR" w:eastAsia="tr-TR" w:bidi="tr-TR"/>
              </w:rPr>
            </w:pPr>
            <w:r w:rsidRPr="00EC31FB">
              <w:rPr>
                <w:b/>
                <w:lang w:val="tr-TR" w:eastAsia="tr-TR" w:bidi="tr-TR"/>
              </w:rPr>
              <w:t>16</w:t>
            </w:r>
          </w:p>
        </w:tc>
        <w:tc>
          <w:tcPr>
            <w:tcW w:w="9620" w:type="dxa"/>
            <w:tcBorders>
              <w:top w:val="nil"/>
              <w:left w:val="single" w:sz="4" w:space="0" w:color="auto"/>
              <w:bottom w:val="single" w:sz="4" w:space="0" w:color="auto"/>
              <w:right w:val="single" w:sz="4" w:space="0" w:color="auto"/>
            </w:tcBorders>
            <w:shd w:val="clear" w:color="auto" w:fill="auto"/>
            <w:vAlign w:val="center"/>
          </w:tcPr>
          <w:p w14:paraId="1999123D" w14:textId="77777777" w:rsidR="000B2E36" w:rsidRDefault="000B2E36" w:rsidP="000B2E36">
            <w:pPr>
              <w:widowControl/>
              <w:tabs>
                <w:tab w:val="left" w:pos="3423"/>
              </w:tabs>
              <w:jc w:val="both"/>
              <w:rPr>
                <w:rFonts w:cs="Tahoma"/>
                <w:color w:val="000000"/>
                <w:lang w:val="tr-TR"/>
              </w:rPr>
            </w:pPr>
            <w:r w:rsidRPr="00EC31FB">
              <w:rPr>
                <w:rFonts w:cs="Tahoma"/>
                <w:color w:val="000000"/>
                <w:lang w:val="tr-TR"/>
              </w:rPr>
              <w:t>S: Bursa başvurmak için belirli bir süre çalışmış olma şartı var mı?</w:t>
            </w:r>
          </w:p>
          <w:p w14:paraId="0995E91E" w14:textId="205D623D" w:rsidR="000B2E36" w:rsidRPr="00EC31FB" w:rsidRDefault="000B2E36" w:rsidP="000B2E36">
            <w:pPr>
              <w:jc w:val="both"/>
              <w:rPr>
                <w:rFonts w:cs="Tahoma"/>
                <w:color w:val="000000"/>
                <w:lang w:val="tr-TR"/>
              </w:rPr>
            </w:pPr>
            <w:r w:rsidRPr="00EC31FB">
              <w:rPr>
                <w:rFonts w:cs="Tahoma"/>
                <w:color w:val="000000"/>
                <w:lang w:val="tr-TR"/>
              </w:rPr>
              <w:t xml:space="preserve">A: 36 aylık iş deneyimi veya lisansüstü derecesi </w:t>
            </w:r>
            <w:r w:rsidRPr="000B2E36">
              <w:rPr>
                <w:rFonts w:cs="Tahoma"/>
                <w:b/>
                <w:color w:val="000000"/>
                <w:lang w:val="tr-TR"/>
              </w:rPr>
              <w:t>sadece 2.70/4.00 veya 70/100 not ortalamasına sahip olmayan başvuru sahiplerinden</w:t>
            </w:r>
            <w:r w:rsidRPr="00EC31FB">
              <w:rPr>
                <w:rFonts w:cs="Tahoma"/>
                <w:color w:val="000000"/>
                <w:lang w:val="tr-TR"/>
              </w:rPr>
              <w:t xml:space="preserve"> talep edilmektedir. Bunun dışında, başvuru için asgari bir iş deneyimi aranmamaktadır. </w:t>
            </w:r>
          </w:p>
        </w:tc>
      </w:tr>
      <w:tr w:rsidR="007B1190" w:rsidRPr="00EC31FB" w14:paraId="3C5CF0EC" w14:textId="77777777" w:rsidTr="0036006D">
        <w:trPr>
          <w:trHeight w:val="454"/>
        </w:trPr>
        <w:tc>
          <w:tcPr>
            <w:tcW w:w="587" w:type="dxa"/>
            <w:tcBorders>
              <w:right w:val="single" w:sz="4" w:space="0" w:color="auto"/>
            </w:tcBorders>
            <w:vAlign w:val="center"/>
          </w:tcPr>
          <w:p w14:paraId="71795A2F" w14:textId="1B759BEF" w:rsidR="007B1190" w:rsidRPr="00EC31FB" w:rsidRDefault="007B1190" w:rsidP="00EC31FB">
            <w:pPr>
              <w:widowControl/>
              <w:tabs>
                <w:tab w:val="left" w:pos="3423"/>
              </w:tabs>
              <w:jc w:val="center"/>
              <w:rPr>
                <w:b/>
                <w:lang w:val="tr-TR" w:eastAsia="tr-TR" w:bidi="tr-TR"/>
              </w:rPr>
            </w:pPr>
            <w:r w:rsidRPr="00EC31FB">
              <w:rPr>
                <w:b/>
                <w:lang w:val="tr-TR" w:eastAsia="tr-TR" w:bidi="tr-TR"/>
              </w:rPr>
              <w:t>17</w:t>
            </w:r>
          </w:p>
        </w:tc>
        <w:tc>
          <w:tcPr>
            <w:tcW w:w="9620" w:type="dxa"/>
            <w:tcBorders>
              <w:top w:val="nil"/>
              <w:left w:val="single" w:sz="4" w:space="0" w:color="auto"/>
              <w:bottom w:val="single" w:sz="4" w:space="0" w:color="auto"/>
              <w:right w:val="single" w:sz="4" w:space="0" w:color="auto"/>
            </w:tcBorders>
            <w:shd w:val="clear" w:color="auto" w:fill="auto"/>
            <w:vAlign w:val="center"/>
          </w:tcPr>
          <w:p w14:paraId="56B81A85" w14:textId="01A60DCA" w:rsidR="000B2E36" w:rsidRDefault="007B1190" w:rsidP="000B2E36">
            <w:pPr>
              <w:jc w:val="both"/>
              <w:rPr>
                <w:rFonts w:cs="Tahoma"/>
                <w:color w:val="000000"/>
                <w:lang w:val="tr-TR"/>
              </w:rPr>
            </w:pPr>
            <w:r w:rsidRPr="00EC31FB">
              <w:rPr>
                <w:rFonts w:cs="Tahoma"/>
                <w:color w:val="000000"/>
                <w:lang w:val="tr-TR"/>
              </w:rPr>
              <w:t xml:space="preserve">S: Mezuniyet ortalamam </w:t>
            </w:r>
            <w:r w:rsidR="003A131D">
              <w:rPr>
                <w:rFonts w:cs="Tahoma"/>
                <w:color w:val="000000"/>
                <w:lang w:val="tr-TR"/>
              </w:rPr>
              <w:t xml:space="preserve">4.00 üzerinden </w:t>
            </w:r>
            <w:r w:rsidRPr="00EC31FB">
              <w:rPr>
                <w:rFonts w:cs="Tahoma"/>
                <w:color w:val="000000"/>
                <w:lang w:val="tr-TR"/>
              </w:rPr>
              <w:t>2.70'in altında olduğundan 36 ay iş deneyimi koşuluyla başvuru yapmak istiyorum. Ancak</w:t>
            </w:r>
            <w:r w:rsidR="003E4D61" w:rsidRPr="00EC31FB">
              <w:rPr>
                <w:rFonts w:cs="Tahoma"/>
                <w:color w:val="000000"/>
                <w:lang w:val="tr-TR"/>
              </w:rPr>
              <w:t>,</w:t>
            </w:r>
            <w:r w:rsidRPr="00EC31FB">
              <w:rPr>
                <w:rFonts w:cs="Tahoma"/>
                <w:color w:val="000000"/>
                <w:lang w:val="tr-TR"/>
              </w:rPr>
              <w:t xml:space="preserve"> iş deneyimimin bir kısmı özel sektörde, bir kısmı ise kamu sektöründe. 36 aylık iş deneyiminin tamamının aynı sektörde mi olması gerekiyor?</w:t>
            </w:r>
          </w:p>
          <w:p w14:paraId="5785A021" w14:textId="6A96CBA1" w:rsidR="007B1190" w:rsidRPr="00EC31FB" w:rsidRDefault="003A131D" w:rsidP="003A131D">
            <w:pPr>
              <w:jc w:val="both"/>
              <w:rPr>
                <w:rFonts w:cs="Tahoma"/>
                <w:color w:val="000000"/>
                <w:lang w:val="tr-TR"/>
              </w:rPr>
            </w:pPr>
            <w:r>
              <w:rPr>
                <w:rFonts w:cs="Tahoma"/>
                <w:color w:val="000000"/>
                <w:lang w:val="tr-TR"/>
              </w:rPr>
              <w:t>A: Hayır,</w:t>
            </w:r>
            <w:r w:rsidR="007B1190" w:rsidRPr="00EC31FB">
              <w:rPr>
                <w:rFonts w:cs="Tahoma"/>
                <w:color w:val="000000"/>
                <w:lang w:val="tr-TR"/>
              </w:rPr>
              <w:t xml:space="preserve"> </w:t>
            </w:r>
            <w:r w:rsidR="00B37AA9" w:rsidRPr="00EC31FB">
              <w:rPr>
                <w:rFonts w:cs="Tahoma"/>
                <w:color w:val="000000"/>
                <w:lang w:val="tr-TR"/>
              </w:rPr>
              <w:t xml:space="preserve">36 ay iş deneyiminin aynı sektörde olması koşulu bulunmamaktadır. </w:t>
            </w:r>
            <w:r>
              <w:rPr>
                <w:rFonts w:cs="Tahoma"/>
                <w:color w:val="000000"/>
                <w:lang w:val="tr-TR"/>
              </w:rPr>
              <w:t>4.00 üzerinden 2.70 veya 100 üzerinden 70 ortalama</w:t>
            </w:r>
            <w:r w:rsidR="007B1190" w:rsidRPr="00EC31FB">
              <w:rPr>
                <w:rFonts w:cs="Tahoma"/>
                <w:color w:val="000000"/>
                <w:lang w:val="tr-TR"/>
              </w:rPr>
              <w:t xml:space="preserve"> </w:t>
            </w:r>
            <w:r w:rsidR="008641C8" w:rsidRPr="00EC31FB">
              <w:rPr>
                <w:rFonts w:cs="Tahoma"/>
                <w:color w:val="000000"/>
                <w:lang w:val="tr-TR"/>
              </w:rPr>
              <w:t>koşulunu</w:t>
            </w:r>
            <w:r w:rsidR="007B1190" w:rsidRPr="00EC31FB">
              <w:rPr>
                <w:rFonts w:cs="Tahoma"/>
                <w:color w:val="000000"/>
                <w:lang w:val="tr-TR"/>
              </w:rPr>
              <w:t xml:space="preserve"> sağlayamayanların lisansüstü diplomalarını (yüksek lisans/doktora) veya 36 aylık iş deneyimlerini gösteren belge sunmaları gerekmektedir. </w:t>
            </w:r>
          </w:p>
        </w:tc>
      </w:tr>
      <w:tr w:rsidR="007B1190" w:rsidRPr="00EC31FB" w14:paraId="66601ABA" w14:textId="77777777" w:rsidTr="00EC31FB">
        <w:trPr>
          <w:trHeight w:val="454"/>
        </w:trPr>
        <w:tc>
          <w:tcPr>
            <w:tcW w:w="587" w:type="dxa"/>
            <w:tcBorders>
              <w:right w:val="single" w:sz="4" w:space="0" w:color="auto"/>
            </w:tcBorders>
            <w:shd w:val="clear" w:color="auto" w:fill="auto"/>
            <w:vAlign w:val="center"/>
          </w:tcPr>
          <w:p w14:paraId="33B3D2CA" w14:textId="00AF808B" w:rsidR="007B1190" w:rsidRPr="00EC31FB" w:rsidRDefault="007B1190" w:rsidP="00EC31FB">
            <w:pPr>
              <w:widowControl/>
              <w:tabs>
                <w:tab w:val="left" w:pos="3423"/>
              </w:tabs>
              <w:jc w:val="center"/>
              <w:rPr>
                <w:b/>
                <w:lang w:val="tr-TR" w:eastAsia="tr-TR" w:bidi="tr-TR"/>
              </w:rPr>
            </w:pPr>
            <w:r w:rsidRPr="00EC31FB">
              <w:rPr>
                <w:b/>
                <w:lang w:val="tr-TR" w:eastAsia="tr-TR" w:bidi="tr-TR"/>
              </w:rPr>
              <w:t>18</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13CC7A11" w14:textId="77777777" w:rsidR="000B2E36" w:rsidRDefault="007B1190" w:rsidP="000B2E36">
            <w:pPr>
              <w:jc w:val="both"/>
              <w:rPr>
                <w:rFonts w:cs="Tahoma"/>
                <w:color w:val="000000"/>
                <w:lang w:val="tr-TR"/>
              </w:rPr>
            </w:pPr>
            <w:r w:rsidRPr="00EC31FB">
              <w:rPr>
                <w:rFonts w:cs="Tahoma"/>
                <w:color w:val="000000"/>
                <w:lang w:val="tr-TR"/>
              </w:rPr>
              <w:t>S: 36 Aylık çalışma süresinin başvurunun yapıldığı gün dolmuş olması yeterli midir? Yoksa başvuruların duyurulduğu 7 Eylül 2023 tarihinde mi tamamlanmış olması gerekmektedir?</w:t>
            </w:r>
          </w:p>
          <w:p w14:paraId="14AA5A8A" w14:textId="6241733B" w:rsidR="007B1190" w:rsidRPr="00EC31FB" w:rsidRDefault="007B1190" w:rsidP="000B2E36">
            <w:pPr>
              <w:jc w:val="both"/>
              <w:rPr>
                <w:rFonts w:cs="Tahoma"/>
                <w:color w:val="000000"/>
                <w:lang w:val="tr-TR"/>
              </w:rPr>
            </w:pPr>
            <w:r w:rsidRPr="00EC31FB">
              <w:rPr>
                <w:rFonts w:cs="Tahoma"/>
                <w:color w:val="000000"/>
                <w:lang w:val="tr-TR"/>
              </w:rPr>
              <w:t xml:space="preserve">A: 36 Aylık çalışma süresi </w:t>
            </w:r>
            <w:r w:rsidR="00B37AA9" w:rsidRPr="00EC31FB">
              <w:rPr>
                <w:rFonts w:cs="Tahoma"/>
                <w:color w:val="000000"/>
                <w:lang w:val="tr-TR"/>
              </w:rPr>
              <w:t>başvuru sahiplerinin sunduğu belgeler temel alınarak hesaplanacaktır. Bu nedenle belgelerin sunulduğu tarih dikkate alınacaktır.</w:t>
            </w:r>
          </w:p>
        </w:tc>
      </w:tr>
      <w:tr w:rsidR="007B1190" w:rsidRPr="00EC31FB" w14:paraId="6CD6FF01" w14:textId="77777777" w:rsidTr="006551BB">
        <w:trPr>
          <w:trHeight w:val="454"/>
        </w:trPr>
        <w:tc>
          <w:tcPr>
            <w:tcW w:w="10207" w:type="dxa"/>
            <w:gridSpan w:val="2"/>
            <w:tcBorders>
              <w:right w:val="single" w:sz="4" w:space="0" w:color="auto"/>
            </w:tcBorders>
            <w:shd w:val="clear" w:color="auto" w:fill="BFBFBF" w:themeFill="background1" w:themeFillShade="BF"/>
            <w:vAlign w:val="center"/>
          </w:tcPr>
          <w:p w14:paraId="487FE091" w14:textId="77777777" w:rsidR="007B1190" w:rsidRPr="00EC31FB" w:rsidRDefault="007B1190" w:rsidP="006551BB">
            <w:pPr>
              <w:widowControl/>
              <w:tabs>
                <w:tab w:val="left" w:pos="3423"/>
              </w:tabs>
              <w:jc w:val="center"/>
              <w:rPr>
                <w:b/>
                <w:bCs/>
                <w:lang w:val="tr-TR" w:eastAsia="tr-TR" w:bidi="tr-TR"/>
              </w:rPr>
            </w:pPr>
            <w:r w:rsidRPr="00EC31FB">
              <w:rPr>
                <w:b/>
                <w:bCs/>
                <w:lang w:val="tr-TR" w:eastAsia="tr-TR" w:bidi="tr-TR"/>
              </w:rPr>
              <w:t>NOT ÇİZELGESİ VE MEZUNİYET BELGELERİ</w:t>
            </w:r>
          </w:p>
        </w:tc>
      </w:tr>
      <w:tr w:rsidR="007B1190" w:rsidRPr="00EC31FB" w14:paraId="6BF4BE4E" w14:textId="77777777" w:rsidTr="0036006D">
        <w:trPr>
          <w:trHeight w:val="454"/>
        </w:trPr>
        <w:tc>
          <w:tcPr>
            <w:tcW w:w="587" w:type="dxa"/>
            <w:tcBorders>
              <w:right w:val="single" w:sz="4" w:space="0" w:color="auto"/>
            </w:tcBorders>
            <w:vAlign w:val="center"/>
          </w:tcPr>
          <w:p w14:paraId="0F01AB86" w14:textId="1409BC3A" w:rsidR="007B1190" w:rsidRPr="00EC31FB" w:rsidRDefault="007B1190" w:rsidP="00EC31FB">
            <w:pPr>
              <w:widowControl/>
              <w:tabs>
                <w:tab w:val="left" w:pos="3423"/>
              </w:tabs>
              <w:jc w:val="center"/>
              <w:rPr>
                <w:b/>
                <w:lang w:val="tr-TR" w:eastAsia="tr-TR" w:bidi="tr-TR"/>
              </w:rPr>
            </w:pPr>
            <w:r w:rsidRPr="00EC31FB">
              <w:rPr>
                <w:b/>
                <w:lang w:val="tr-TR" w:eastAsia="tr-TR" w:bidi="tr-TR"/>
              </w:rPr>
              <w:t>1</w:t>
            </w:r>
            <w:r w:rsidR="00B37AA9" w:rsidRPr="00EC31FB">
              <w:rPr>
                <w:b/>
                <w:lang w:val="tr-TR" w:eastAsia="tr-TR" w:bidi="tr-TR"/>
              </w:rPr>
              <w:t>9</w:t>
            </w:r>
          </w:p>
        </w:tc>
        <w:tc>
          <w:tcPr>
            <w:tcW w:w="9620" w:type="dxa"/>
            <w:tcBorders>
              <w:top w:val="nil"/>
              <w:left w:val="single" w:sz="4" w:space="0" w:color="auto"/>
              <w:bottom w:val="single" w:sz="4" w:space="0" w:color="auto"/>
              <w:right w:val="single" w:sz="4" w:space="0" w:color="auto"/>
            </w:tcBorders>
            <w:shd w:val="clear" w:color="auto" w:fill="auto"/>
            <w:vAlign w:val="center"/>
          </w:tcPr>
          <w:p w14:paraId="2E93C5AE" w14:textId="77777777" w:rsidR="000B2E36" w:rsidRDefault="007B1190" w:rsidP="000B2E36">
            <w:pPr>
              <w:jc w:val="both"/>
              <w:rPr>
                <w:rFonts w:cs="Tahoma"/>
                <w:color w:val="000000"/>
                <w:lang w:val="tr-TR"/>
              </w:rPr>
            </w:pPr>
            <w:r w:rsidRPr="00EC31FB">
              <w:rPr>
                <w:rFonts w:cs="Tahoma"/>
                <w:color w:val="000000"/>
                <w:lang w:val="tr-TR"/>
              </w:rPr>
              <w:t xml:space="preserve">S: Lisans son sınıf öğrencisi olarak geçen dönem </w:t>
            </w:r>
            <w:proofErr w:type="spellStart"/>
            <w:r w:rsidRPr="00EC31FB">
              <w:rPr>
                <w:rFonts w:cs="Tahoma"/>
                <w:color w:val="000000"/>
                <w:lang w:val="tr-TR"/>
              </w:rPr>
              <w:t>Erasmus</w:t>
            </w:r>
            <w:proofErr w:type="spellEnd"/>
            <w:r w:rsidRPr="00EC31FB">
              <w:rPr>
                <w:rFonts w:cs="Tahoma"/>
                <w:color w:val="000000"/>
                <w:lang w:val="tr-TR"/>
              </w:rPr>
              <w:t xml:space="preserve"> programıyla yurtdışında aldığım dersler okulum tarafından henüz güncel transkriptime geçirilmedi. Bursa başvurabilir miyim?</w:t>
            </w:r>
          </w:p>
          <w:p w14:paraId="4E1DE55B" w14:textId="372E304D" w:rsidR="007B1190" w:rsidRPr="00EC31FB" w:rsidRDefault="007B1190" w:rsidP="000B2E36">
            <w:pPr>
              <w:jc w:val="both"/>
              <w:rPr>
                <w:rFonts w:eastAsia="Times New Roman" w:cs="Tahoma"/>
                <w:color w:val="000000"/>
                <w:lang w:val="tr-TR"/>
              </w:rPr>
            </w:pPr>
            <w:r w:rsidRPr="00EC31FB">
              <w:rPr>
                <w:rFonts w:cs="Tahoma"/>
                <w:color w:val="000000"/>
                <w:lang w:val="tr-TR"/>
              </w:rPr>
              <w:t>A: Başvuru belgelerinin yeterliliğine ilişkin ön görüş/onay verilememektedir. Ancak, durumunuzu açıklayan (tercihen üniversitenizden alınmış) destekleyici belgeleri de başvurunuzla birlikte sunmanız önerilmektedir.</w:t>
            </w:r>
          </w:p>
        </w:tc>
      </w:tr>
      <w:tr w:rsidR="007B1190" w:rsidRPr="00EC31FB" w14:paraId="672987F3" w14:textId="77777777" w:rsidTr="002C15A2">
        <w:trPr>
          <w:trHeight w:val="454"/>
        </w:trPr>
        <w:tc>
          <w:tcPr>
            <w:tcW w:w="10207" w:type="dxa"/>
            <w:gridSpan w:val="2"/>
            <w:tcBorders>
              <w:right w:val="single" w:sz="4" w:space="0" w:color="auto"/>
            </w:tcBorders>
            <w:shd w:val="clear" w:color="auto" w:fill="BFBFBF"/>
            <w:vAlign w:val="center"/>
          </w:tcPr>
          <w:p w14:paraId="7E7B9C56" w14:textId="77777777" w:rsidR="007B1190" w:rsidRPr="00EC31FB" w:rsidRDefault="007B1190" w:rsidP="006551BB">
            <w:pPr>
              <w:widowControl/>
              <w:tabs>
                <w:tab w:val="left" w:pos="3423"/>
              </w:tabs>
              <w:jc w:val="center"/>
              <w:rPr>
                <w:lang w:val="tr-TR" w:eastAsia="tr-TR" w:bidi="tr-TR"/>
              </w:rPr>
            </w:pPr>
            <w:r w:rsidRPr="00EC31FB">
              <w:rPr>
                <w:b/>
                <w:lang w:val="tr-TR" w:eastAsia="tr-TR" w:bidi="tr-TR"/>
              </w:rPr>
              <w:t>ÇALIŞMA BELGELERİ</w:t>
            </w:r>
          </w:p>
        </w:tc>
      </w:tr>
      <w:tr w:rsidR="007B1190" w:rsidRPr="00EC31FB" w14:paraId="15F3DDD8" w14:textId="77777777" w:rsidTr="00374B3A">
        <w:trPr>
          <w:trHeight w:val="454"/>
        </w:trPr>
        <w:tc>
          <w:tcPr>
            <w:tcW w:w="587" w:type="dxa"/>
            <w:tcBorders>
              <w:right w:val="single" w:sz="4" w:space="0" w:color="auto"/>
            </w:tcBorders>
            <w:vAlign w:val="center"/>
          </w:tcPr>
          <w:p w14:paraId="55B17812" w14:textId="1D01A1D6" w:rsidR="007B1190" w:rsidRPr="00EC31FB" w:rsidRDefault="00B37AA9" w:rsidP="00EC31FB">
            <w:pPr>
              <w:widowControl/>
              <w:tabs>
                <w:tab w:val="left" w:pos="3423"/>
              </w:tabs>
              <w:jc w:val="center"/>
              <w:rPr>
                <w:b/>
                <w:lang w:val="tr-TR" w:eastAsia="tr-TR" w:bidi="tr-TR"/>
              </w:rPr>
            </w:pPr>
            <w:r w:rsidRPr="00EC31FB">
              <w:rPr>
                <w:b/>
                <w:lang w:val="tr-TR" w:eastAsia="tr-TR" w:bidi="tr-TR"/>
              </w:rPr>
              <w:t>20</w:t>
            </w:r>
          </w:p>
        </w:tc>
        <w:tc>
          <w:tcPr>
            <w:tcW w:w="9620" w:type="dxa"/>
            <w:tcBorders>
              <w:top w:val="nil"/>
              <w:left w:val="single" w:sz="4" w:space="0" w:color="auto"/>
              <w:bottom w:val="single" w:sz="4" w:space="0" w:color="auto"/>
              <w:right w:val="single" w:sz="4" w:space="0" w:color="auto"/>
            </w:tcBorders>
            <w:shd w:val="clear" w:color="auto" w:fill="auto"/>
            <w:vAlign w:val="center"/>
          </w:tcPr>
          <w:p w14:paraId="30A69719"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Özel sektörde çalışanlarının maaş bordrosu, hizmet dökümü ve</w:t>
            </w:r>
            <w:r w:rsidR="00B37AA9" w:rsidRPr="00EC31FB">
              <w:rPr>
                <w:rFonts w:cs="Tahoma"/>
                <w:color w:val="000000"/>
                <w:lang w:val="tr-TR"/>
              </w:rPr>
              <w:t>ya</w:t>
            </w:r>
            <w:r w:rsidRPr="00EC31FB">
              <w:rPr>
                <w:rFonts w:cs="Tahoma"/>
                <w:color w:val="000000"/>
                <w:lang w:val="tr-TR"/>
              </w:rPr>
              <w:t xml:space="preserve"> çalışma yazısı gibi belgelerinin Türkçe olmaları yeterli mi? Yoksa bu dokümanların da İngilizce mi olmaları gerekiyor?</w:t>
            </w:r>
          </w:p>
          <w:p w14:paraId="14582E46" w14:textId="0E7FB4E7"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İşveren tarafından Türkçe </w:t>
            </w:r>
            <w:r w:rsidRPr="003A131D">
              <w:rPr>
                <w:rFonts w:cs="Tahoma"/>
                <w:b/>
                <w:color w:val="000000"/>
                <w:lang w:val="tr-TR"/>
              </w:rPr>
              <w:t>veya</w:t>
            </w:r>
            <w:r w:rsidRPr="00EC31FB">
              <w:rPr>
                <w:rFonts w:cs="Tahoma"/>
                <w:color w:val="000000"/>
                <w:lang w:val="tr-TR"/>
              </w:rPr>
              <w:t xml:space="preserve"> İngilizce dilinde hazırlanmış belgeler kabul edilmektedir.</w:t>
            </w:r>
          </w:p>
        </w:tc>
      </w:tr>
      <w:tr w:rsidR="007B1190" w:rsidRPr="00EC31FB" w14:paraId="727C1598" w14:textId="77777777" w:rsidTr="00374B3A">
        <w:trPr>
          <w:trHeight w:val="454"/>
        </w:trPr>
        <w:tc>
          <w:tcPr>
            <w:tcW w:w="587" w:type="dxa"/>
            <w:tcBorders>
              <w:right w:val="single" w:sz="4" w:space="0" w:color="auto"/>
            </w:tcBorders>
            <w:vAlign w:val="center"/>
          </w:tcPr>
          <w:p w14:paraId="4792539A" w14:textId="3A591D65" w:rsidR="007B1190" w:rsidRPr="00EC31FB" w:rsidRDefault="007B1190" w:rsidP="00EC31FB">
            <w:pPr>
              <w:widowControl/>
              <w:tabs>
                <w:tab w:val="left" w:pos="3423"/>
              </w:tabs>
              <w:jc w:val="center"/>
              <w:rPr>
                <w:b/>
                <w:lang w:val="tr-TR" w:eastAsia="tr-TR" w:bidi="tr-TR"/>
              </w:rPr>
            </w:pPr>
            <w:r w:rsidRPr="00EC31FB">
              <w:rPr>
                <w:b/>
                <w:lang w:val="tr-TR" w:eastAsia="tr-TR" w:bidi="tr-TR"/>
              </w:rPr>
              <w:t>2</w:t>
            </w:r>
            <w:r w:rsidR="00B37AA9" w:rsidRPr="00EC31FB">
              <w:rPr>
                <w:b/>
                <w:lang w:val="tr-TR" w:eastAsia="tr-TR" w:bidi="tr-TR"/>
              </w:rPr>
              <w:t>1</w:t>
            </w:r>
          </w:p>
        </w:tc>
        <w:tc>
          <w:tcPr>
            <w:tcW w:w="9620" w:type="dxa"/>
            <w:tcBorders>
              <w:top w:val="nil"/>
              <w:left w:val="single" w:sz="4" w:space="0" w:color="auto"/>
              <w:bottom w:val="single" w:sz="4" w:space="0" w:color="auto"/>
              <w:right w:val="single" w:sz="4" w:space="0" w:color="auto"/>
            </w:tcBorders>
            <w:shd w:val="clear" w:color="auto" w:fill="auto"/>
            <w:vAlign w:val="center"/>
          </w:tcPr>
          <w:p w14:paraId="75092B9A"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Başvuru esnasında ibraz etmemiz gereken maaş bordrosunun kaç aylık olması gerekiyor?</w:t>
            </w:r>
          </w:p>
          <w:p w14:paraId="539E1442" w14:textId="439B4B23" w:rsidR="007B1190" w:rsidRPr="00EC31FB" w:rsidRDefault="007B1190" w:rsidP="000B2E36">
            <w:pPr>
              <w:widowControl/>
              <w:tabs>
                <w:tab w:val="left" w:pos="3423"/>
              </w:tabs>
              <w:jc w:val="both"/>
              <w:rPr>
                <w:lang w:val="tr-TR" w:eastAsia="tr-TR" w:bidi="tr-TR"/>
              </w:rPr>
            </w:pPr>
            <w:r w:rsidRPr="00EC31FB">
              <w:rPr>
                <w:rFonts w:cs="Tahoma"/>
                <w:color w:val="000000"/>
                <w:lang w:val="tr-TR"/>
              </w:rPr>
              <w:t>A: Duyurudaki koşulları taşıyan tek bir aya ait bordro sunulması yeterlidir.</w:t>
            </w:r>
          </w:p>
        </w:tc>
      </w:tr>
      <w:tr w:rsidR="007B1190" w:rsidRPr="00EC31FB" w14:paraId="1E1DB183" w14:textId="77777777" w:rsidTr="0036006D">
        <w:trPr>
          <w:trHeight w:val="454"/>
        </w:trPr>
        <w:tc>
          <w:tcPr>
            <w:tcW w:w="10207" w:type="dxa"/>
            <w:gridSpan w:val="2"/>
            <w:shd w:val="clear" w:color="auto" w:fill="BFBFBF"/>
            <w:vAlign w:val="center"/>
          </w:tcPr>
          <w:p w14:paraId="22FB4F4B" w14:textId="77777777" w:rsidR="007B1190" w:rsidRPr="00EC31FB" w:rsidRDefault="007B1190" w:rsidP="006551BB">
            <w:pPr>
              <w:widowControl/>
              <w:tabs>
                <w:tab w:val="left" w:pos="3423"/>
              </w:tabs>
              <w:jc w:val="center"/>
              <w:rPr>
                <w:b/>
                <w:lang w:val="tr-TR" w:eastAsia="tr-TR" w:bidi="tr-TR"/>
              </w:rPr>
            </w:pPr>
            <w:r w:rsidRPr="00EC31FB">
              <w:rPr>
                <w:b/>
                <w:lang w:val="tr-TR" w:eastAsia="tr-TR" w:bidi="tr-TR"/>
              </w:rPr>
              <w:t>STAJYERLER</w:t>
            </w:r>
          </w:p>
        </w:tc>
      </w:tr>
      <w:tr w:rsidR="007B1190" w:rsidRPr="00EC31FB" w14:paraId="2711C1F0" w14:textId="77777777" w:rsidTr="0079604E">
        <w:trPr>
          <w:trHeight w:val="454"/>
        </w:trPr>
        <w:tc>
          <w:tcPr>
            <w:tcW w:w="587" w:type="dxa"/>
            <w:tcBorders>
              <w:right w:val="single" w:sz="4" w:space="0" w:color="auto"/>
            </w:tcBorders>
            <w:vAlign w:val="center"/>
          </w:tcPr>
          <w:p w14:paraId="12A41380" w14:textId="1CA076A0" w:rsidR="007B1190" w:rsidRPr="00EC31FB" w:rsidRDefault="007B1190" w:rsidP="00EC31FB">
            <w:pPr>
              <w:widowControl/>
              <w:tabs>
                <w:tab w:val="left" w:pos="3423"/>
              </w:tabs>
              <w:jc w:val="center"/>
              <w:rPr>
                <w:b/>
                <w:lang w:val="tr-TR" w:eastAsia="tr-TR" w:bidi="tr-TR"/>
              </w:rPr>
            </w:pPr>
            <w:r w:rsidRPr="00EC31FB">
              <w:rPr>
                <w:b/>
                <w:lang w:val="tr-TR" w:eastAsia="tr-TR" w:bidi="tr-TR"/>
              </w:rPr>
              <w:t>22</w:t>
            </w:r>
          </w:p>
        </w:tc>
        <w:tc>
          <w:tcPr>
            <w:tcW w:w="9620" w:type="dxa"/>
            <w:tcBorders>
              <w:top w:val="nil"/>
              <w:left w:val="single" w:sz="4" w:space="0" w:color="auto"/>
              <w:bottom w:val="single" w:sz="4" w:space="0" w:color="auto"/>
              <w:right w:val="single" w:sz="4" w:space="0" w:color="auto"/>
            </w:tcBorders>
            <w:shd w:val="clear" w:color="auto" w:fill="auto"/>
            <w:vAlign w:val="center"/>
          </w:tcPr>
          <w:p w14:paraId="2C5258CE"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Avukatlık Kanununda yapılan değişiklikle avukatlık stajına fiilen engel olmamak şartıyla herhangi bir işte sigortalı çalışılması avukatlık stajının yapılmasına engel teşkil etmemektedir. Stajım esnasında sigortalı olarak özel sektör veya kamu sektöründe çalışırsam bursa başvurabilir miyim?</w:t>
            </w:r>
          </w:p>
          <w:p w14:paraId="3B8CE3F3" w14:textId="5B3F7402" w:rsidR="007B1190" w:rsidRPr="00EC31FB" w:rsidRDefault="007B1190" w:rsidP="000B2E36">
            <w:pPr>
              <w:widowControl/>
              <w:tabs>
                <w:tab w:val="left" w:pos="3423"/>
              </w:tabs>
              <w:jc w:val="both"/>
              <w:rPr>
                <w:lang w:val="tr-TR" w:eastAsia="tr-TR" w:bidi="tr-TR"/>
              </w:rPr>
            </w:pPr>
            <w:r w:rsidRPr="00EC31FB">
              <w:rPr>
                <w:rFonts w:cs="Tahoma"/>
                <w:color w:val="000000"/>
                <w:lang w:val="tr-TR"/>
              </w:rPr>
              <w:t>A: Evet.</w:t>
            </w:r>
          </w:p>
        </w:tc>
      </w:tr>
    </w:tbl>
    <w:p w14:paraId="7EC0EB7A" w14:textId="77777777" w:rsidR="006551BB" w:rsidRDefault="006551BB">
      <w:bookmarkStart w:id="1" w:name="_Hlk22034515"/>
      <w:r>
        <w:br w:type="page"/>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20"/>
      </w:tblGrid>
      <w:tr w:rsidR="007B1190" w:rsidRPr="00EC31FB" w14:paraId="55274943" w14:textId="77777777" w:rsidTr="0036006D">
        <w:trPr>
          <w:trHeight w:val="454"/>
        </w:trPr>
        <w:tc>
          <w:tcPr>
            <w:tcW w:w="10207" w:type="dxa"/>
            <w:gridSpan w:val="2"/>
            <w:tcBorders>
              <w:top w:val="single" w:sz="4" w:space="0" w:color="auto"/>
              <w:right w:val="single" w:sz="4" w:space="0" w:color="auto"/>
            </w:tcBorders>
            <w:shd w:val="clear" w:color="auto" w:fill="BFBFBF"/>
            <w:vAlign w:val="center"/>
          </w:tcPr>
          <w:p w14:paraId="16019113" w14:textId="6E3B949B" w:rsidR="007B1190" w:rsidRPr="00EC31FB" w:rsidRDefault="007B1190" w:rsidP="006551BB">
            <w:pPr>
              <w:widowControl/>
              <w:tabs>
                <w:tab w:val="left" w:pos="3423"/>
              </w:tabs>
              <w:jc w:val="center"/>
              <w:rPr>
                <w:b/>
                <w:lang w:val="tr-TR" w:eastAsia="tr-TR" w:bidi="tr-TR"/>
              </w:rPr>
            </w:pPr>
            <w:bookmarkStart w:id="2" w:name="_GoBack"/>
            <w:r w:rsidRPr="00EC31FB">
              <w:rPr>
                <w:b/>
                <w:lang w:val="tr-TR" w:eastAsia="tr-TR" w:bidi="tr-TR"/>
              </w:rPr>
              <w:lastRenderedPageBreak/>
              <w:t>EV SAHİBİ KURULUŞLAR VE KABUL YAZILARI</w:t>
            </w:r>
          </w:p>
        </w:tc>
      </w:tr>
      <w:bookmarkEnd w:id="1"/>
      <w:bookmarkEnd w:id="2"/>
      <w:tr w:rsidR="007B1190" w:rsidRPr="00EC31FB" w14:paraId="36EA8D7B" w14:textId="77777777" w:rsidTr="00EC31FB">
        <w:trPr>
          <w:trHeight w:val="454"/>
        </w:trPr>
        <w:tc>
          <w:tcPr>
            <w:tcW w:w="587" w:type="dxa"/>
            <w:tcBorders>
              <w:top w:val="single" w:sz="4" w:space="0" w:color="auto"/>
              <w:right w:val="single" w:sz="4" w:space="0" w:color="auto"/>
            </w:tcBorders>
            <w:vAlign w:val="center"/>
          </w:tcPr>
          <w:p w14:paraId="5F32747E" w14:textId="677B3F5F" w:rsidR="007B1190" w:rsidRPr="00EC31FB" w:rsidRDefault="007B1190" w:rsidP="00EC31FB">
            <w:pPr>
              <w:widowControl/>
              <w:tabs>
                <w:tab w:val="left" w:pos="3423"/>
              </w:tabs>
              <w:jc w:val="center"/>
              <w:rPr>
                <w:b/>
                <w:lang w:val="tr-TR" w:eastAsia="tr-TR" w:bidi="tr-TR"/>
              </w:rPr>
            </w:pPr>
            <w:r w:rsidRPr="00EC31FB">
              <w:rPr>
                <w:b/>
                <w:lang w:val="tr-TR" w:eastAsia="tr-TR" w:bidi="tr-TR"/>
              </w:rPr>
              <w:t>23</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2F9DF67F"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Birleşik Krallık merkezli bir üniversitenin AB üye ülkelerindeki kampüslerinde eğitime gidebilir miyiz?</w:t>
            </w:r>
          </w:p>
          <w:p w14:paraId="2DABE7DB" w14:textId="7FF9DCF1"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Evet. </w:t>
            </w:r>
            <w:r w:rsidR="00631954" w:rsidRPr="00EC31FB">
              <w:rPr>
                <w:rFonts w:cs="Tahoma"/>
                <w:color w:val="000000"/>
                <w:lang w:val="tr-TR"/>
              </w:rPr>
              <w:t xml:space="preserve">Burs </w:t>
            </w:r>
            <w:r w:rsidRPr="00EC31FB">
              <w:rPr>
                <w:rFonts w:cs="Tahoma"/>
                <w:color w:val="000000"/>
                <w:lang w:val="tr-TR"/>
              </w:rPr>
              <w:t>Program</w:t>
            </w:r>
            <w:r w:rsidR="00631954" w:rsidRPr="00EC31FB">
              <w:rPr>
                <w:rFonts w:cs="Tahoma"/>
                <w:color w:val="000000"/>
                <w:lang w:val="tr-TR"/>
              </w:rPr>
              <w:t>ı</w:t>
            </w:r>
            <w:r w:rsidRPr="00EC31FB">
              <w:rPr>
                <w:rFonts w:cs="Tahoma"/>
                <w:color w:val="000000"/>
                <w:lang w:val="tr-TR"/>
              </w:rPr>
              <w:t xml:space="preserve"> kuralları gereği </w:t>
            </w:r>
            <w:proofErr w:type="spellStart"/>
            <w:r w:rsidRPr="00EC31FB">
              <w:rPr>
                <w:rFonts w:cs="Tahoma"/>
                <w:color w:val="000000"/>
                <w:lang w:val="tr-TR"/>
              </w:rPr>
              <w:t>bursiyerler</w:t>
            </w:r>
            <w:proofErr w:type="spellEnd"/>
            <w:r w:rsidRPr="00EC31FB">
              <w:rPr>
                <w:rFonts w:cs="Tahoma"/>
                <w:color w:val="000000"/>
                <w:lang w:val="tr-TR"/>
              </w:rPr>
              <w:t xml:space="preserve">, üniversitenin merkezi dikkate alınmaksızın, AB üye ülkelerinde eğitim </w:t>
            </w:r>
            <w:r w:rsidR="00B37AA9" w:rsidRPr="00EC31FB">
              <w:rPr>
                <w:rFonts w:cs="Tahoma"/>
                <w:color w:val="000000"/>
                <w:lang w:val="tr-TR"/>
              </w:rPr>
              <w:t>yapabilirler.</w:t>
            </w:r>
          </w:p>
        </w:tc>
      </w:tr>
      <w:tr w:rsidR="007B1190" w:rsidRPr="00EC31FB" w14:paraId="63DA9376" w14:textId="77777777" w:rsidTr="00C23E23">
        <w:trPr>
          <w:trHeight w:val="454"/>
        </w:trPr>
        <w:tc>
          <w:tcPr>
            <w:tcW w:w="587" w:type="dxa"/>
            <w:tcBorders>
              <w:top w:val="single" w:sz="4" w:space="0" w:color="auto"/>
              <w:right w:val="single" w:sz="4" w:space="0" w:color="auto"/>
            </w:tcBorders>
            <w:vAlign w:val="center"/>
          </w:tcPr>
          <w:p w14:paraId="5F42881D" w14:textId="37C78001" w:rsidR="007B1190" w:rsidRPr="00EC31FB" w:rsidRDefault="007B1190" w:rsidP="00EC31FB">
            <w:pPr>
              <w:widowControl/>
              <w:tabs>
                <w:tab w:val="left" w:pos="3423"/>
              </w:tabs>
              <w:jc w:val="center"/>
              <w:rPr>
                <w:b/>
                <w:lang w:val="tr-TR" w:eastAsia="tr-TR" w:bidi="tr-TR"/>
              </w:rPr>
            </w:pPr>
            <w:r w:rsidRPr="00EC31FB">
              <w:rPr>
                <w:b/>
                <w:lang w:val="tr-TR" w:eastAsia="tr-TR" w:bidi="tr-TR"/>
              </w:rPr>
              <w:t>24</w:t>
            </w:r>
          </w:p>
        </w:tc>
        <w:tc>
          <w:tcPr>
            <w:tcW w:w="9620" w:type="dxa"/>
            <w:tcBorders>
              <w:top w:val="nil"/>
              <w:left w:val="single" w:sz="4" w:space="0" w:color="auto"/>
              <w:bottom w:val="single" w:sz="4" w:space="0" w:color="auto"/>
              <w:right w:val="single" w:sz="4" w:space="0" w:color="auto"/>
            </w:tcBorders>
            <w:shd w:val="clear" w:color="auto" w:fill="auto"/>
            <w:vAlign w:val="center"/>
          </w:tcPr>
          <w:p w14:paraId="6AB1E175"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Farklı AB üyesi ülkelerde ortak yürütülen bir yıllık eğitim programına başvuru yapabilir miyiz?</w:t>
            </w:r>
          </w:p>
          <w:p w14:paraId="166CB7F9" w14:textId="79E7AD49"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Evet. Yerleştirme aşamasında </w:t>
            </w:r>
            <w:r w:rsidR="003A131D">
              <w:rPr>
                <w:rFonts w:cs="Tahoma"/>
                <w:color w:val="000000"/>
                <w:lang w:val="tr-TR"/>
              </w:rPr>
              <w:t>sunulacak kabul yazısında</w:t>
            </w:r>
            <w:r w:rsidRPr="00EC31FB">
              <w:rPr>
                <w:rFonts w:cs="Tahoma"/>
                <w:color w:val="000000"/>
                <w:lang w:val="tr-TR"/>
              </w:rPr>
              <w:t xml:space="preserve"> ev sahibi ülkelerde hang</w:t>
            </w:r>
            <w:r w:rsidR="003A131D">
              <w:rPr>
                <w:rFonts w:cs="Tahoma"/>
                <w:color w:val="000000"/>
                <w:lang w:val="tr-TR"/>
              </w:rPr>
              <w:t>i zaman aralığında bulunulacağının</w:t>
            </w:r>
            <w:r w:rsidRPr="00EC31FB">
              <w:rPr>
                <w:rFonts w:cs="Tahoma"/>
                <w:color w:val="000000"/>
                <w:lang w:val="tr-TR"/>
              </w:rPr>
              <w:t xml:space="preserve"> açıkça belirtilmesi koşuluyla farklı AB üye ülkelerini kapsayan programlar değerlendirmeye alınabilir.</w:t>
            </w:r>
          </w:p>
        </w:tc>
      </w:tr>
      <w:tr w:rsidR="007B1190" w:rsidRPr="00EC31FB" w14:paraId="574745D3" w14:textId="77777777" w:rsidTr="00C23E23">
        <w:trPr>
          <w:trHeight w:val="454"/>
        </w:trPr>
        <w:tc>
          <w:tcPr>
            <w:tcW w:w="587" w:type="dxa"/>
            <w:tcBorders>
              <w:top w:val="single" w:sz="4" w:space="0" w:color="auto"/>
              <w:right w:val="single" w:sz="4" w:space="0" w:color="auto"/>
            </w:tcBorders>
            <w:vAlign w:val="center"/>
          </w:tcPr>
          <w:p w14:paraId="5358050F" w14:textId="73108FA1" w:rsidR="007B1190" w:rsidRPr="00EC31FB" w:rsidRDefault="007B1190" w:rsidP="00EC31FB">
            <w:pPr>
              <w:widowControl/>
              <w:tabs>
                <w:tab w:val="left" w:pos="3423"/>
              </w:tabs>
              <w:jc w:val="center"/>
              <w:rPr>
                <w:b/>
                <w:lang w:val="tr-TR" w:eastAsia="tr-TR" w:bidi="tr-TR"/>
              </w:rPr>
            </w:pPr>
            <w:r w:rsidRPr="00EC31FB">
              <w:rPr>
                <w:b/>
                <w:lang w:val="tr-TR" w:eastAsia="tr-TR" w:bidi="tr-TR"/>
              </w:rPr>
              <w:t>25</w:t>
            </w:r>
          </w:p>
        </w:tc>
        <w:tc>
          <w:tcPr>
            <w:tcW w:w="9620" w:type="dxa"/>
            <w:tcBorders>
              <w:top w:val="nil"/>
              <w:left w:val="single" w:sz="4" w:space="0" w:color="auto"/>
              <w:bottom w:val="single" w:sz="4" w:space="0" w:color="auto"/>
              <w:right w:val="single" w:sz="4" w:space="0" w:color="auto"/>
            </w:tcBorders>
            <w:shd w:val="clear" w:color="auto" w:fill="auto"/>
            <w:vAlign w:val="center"/>
          </w:tcPr>
          <w:p w14:paraId="19012FB8"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Araştırma programları için kabul mektubunun formatı nedir? Akademik danışmanın davet mektubu bu kapsamda mıdır? Kendimiz profesör seçip, proje konusu bulup araştırma projesini oluşturup o şekilde mi onay almamız gerekir?</w:t>
            </w:r>
          </w:p>
          <w:p w14:paraId="72C6FF91" w14:textId="47DBF771"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Kabul mektubu, özellikle </w:t>
            </w:r>
            <w:proofErr w:type="spellStart"/>
            <w:r w:rsidRPr="00EC31FB">
              <w:rPr>
                <w:rFonts w:cs="Tahoma"/>
                <w:color w:val="000000"/>
                <w:lang w:val="tr-TR"/>
              </w:rPr>
              <w:t>bursiyerin</w:t>
            </w:r>
            <w:proofErr w:type="spellEnd"/>
            <w:r w:rsidRPr="00EC31FB">
              <w:rPr>
                <w:rFonts w:cs="Tahoma"/>
                <w:color w:val="000000"/>
                <w:lang w:val="tr-TR"/>
              </w:rPr>
              <w:t xml:space="preserve"> adını, araştırma programının başlangıç ve bitiş tarihlerini, araştırmanın konusunu ve araştırmanın birlikte yürütüleceği akademik danışmanın adını içermelidir. Üniversite veya akademik danışman tarafından düzenlenebilir. Okullarla iletişime geçmek </w:t>
            </w:r>
            <w:proofErr w:type="spellStart"/>
            <w:r w:rsidRPr="00EC31FB">
              <w:rPr>
                <w:rFonts w:cs="Tahoma"/>
                <w:color w:val="000000"/>
                <w:lang w:val="tr-TR"/>
              </w:rPr>
              <w:t>bursiyerin</w:t>
            </w:r>
            <w:proofErr w:type="spellEnd"/>
            <w:r w:rsidRPr="00EC31FB">
              <w:rPr>
                <w:rFonts w:cs="Tahoma"/>
                <w:color w:val="000000"/>
                <w:lang w:val="tr-TR"/>
              </w:rPr>
              <w:t xml:space="preserve"> sorumluluğundadır.</w:t>
            </w:r>
          </w:p>
        </w:tc>
      </w:tr>
      <w:tr w:rsidR="007B1190" w:rsidRPr="00EC31FB" w14:paraId="72391BAF" w14:textId="77777777" w:rsidTr="00EC31FB">
        <w:trPr>
          <w:trHeight w:val="454"/>
        </w:trPr>
        <w:tc>
          <w:tcPr>
            <w:tcW w:w="587" w:type="dxa"/>
            <w:tcBorders>
              <w:top w:val="single" w:sz="4" w:space="0" w:color="auto"/>
              <w:right w:val="single" w:sz="4" w:space="0" w:color="auto"/>
            </w:tcBorders>
            <w:vAlign w:val="center"/>
          </w:tcPr>
          <w:p w14:paraId="644E9C12" w14:textId="38A770B6" w:rsidR="007B1190" w:rsidRPr="00EC31FB" w:rsidRDefault="007B1190" w:rsidP="00EC31FB">
            <w:pPr>
              <w:widowControl/>
              <w:tabs>
                <w:tab w:val="left" w:pos="3423"/>
              </w:tabs>
              <w:jc w:val="center"/>
              <w:rPr>
                <w:b/>
                <w:lang w:val="tr-TR" w:eastAsia="tr-TR" w:bidi="tr-TR"/>
              </w:rPr>
            </w:pPr>
            <w:r w:rsidRPr="00EC31FB">
              <w:rPr>
                <w:b/>
                <w:lang w:val="tr-TR" w:eastAsia="tr-TR" w:bidi="tr-TR"/>
              </w:rPr>
              <w:t>26</w:t>
            </w:r>
          </w:p>
        </w:tc>
        <w:tc>
          <w:tcPr>
            <w:tcW w:w="9620" w:type="dxa"/>
            <w:tcBorders>
              <w:top w:val="nil"/>
              <w:left w:val="single" w:sz="4" w:space="0" w:color="auto"/>
              <w:bottom w:val="single" w:sz="4" w:space="0" w:color="auto"/>
              <w:right w:val="single" w:sz="4" w:space="0" w:color="auto"/>
            </w:tcBorders>
            <w:shd w:val="clear" w:color="auto" w:fill="auto"/>
            <w:vAlign w:val="center"/>
          </w:tcPr>
          <w:p w14:paraId="35791E01"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Jean Monnet Bursunu almaya hak kazanırsak, tezsiz bir programa devam edebilir miyiz?</w:t>
            </w:r>
          </w:p>
          <w:p w14:paraId="36C65860" w14:textId="6C000EED"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w:t>
            </w:r>
            <w:r w:rsidR="00B37AA9" w:rsidRPr="00EC31FB">
              <w:rPr>
                <w:rFonts w:cs="Tahoma"/>
                <w:color w:val="000000"/>
                <w:lang w:val="tr-TR"/>
              </w:rPr>
              <w:t xml:space="preserve">Evet. </w:t>
            </w:r>
            <w:r w:rsidRPr="00EC31FB">
              <w:rPr>
                <w:rFonts w:cs="Tahoma"/>
                <w:color w:val="000000"/>
                <w:lang w:val="tr-TR"/>
              </w:rPr>
              <w:t>Jean Monnet bursu ile gidilecek programların tezli olma zorunluğu bulunmamaktadır.</w:t>
            </w:r>
          </w:p>
        </w:tc>
      </w:tr>
      <w:tr w:rsidR="007B1190" w:rsidRPr="00EC31FB" w14:paraId="70410A65" w14:textId="77777777" w:rsidTr="00EC31FB">
        <w:trPr>
          <w:trHeight w:val="454"/>
        </w:trPr>
        <w:tc>
          <w:tcPr>
            <w:tcW w:w="587" w:type="dxa"/>
            <w:tcBorders>
              <w:top w:val="single" w:sz="4" w:space="0" w:color="auto"/>
              <w:right w:val="single" w:sz="4" w:space="0" w:color="auto"/>
            </w:tcBorders>
            <w:vAlign w:val="center"/>
          </w:tcPr>
          <w:p w14:paraId="59C4FBDB" w14:textId="55FB4083" w:rsidR="007B1190" w:rsidRPr="00EC31FB" w:rsidRDefault="00E93AE6" w:rsidP="00EC31FB">
            <w:pPr>
              <w:widowControl/>
              <w:tabs>
                <w:tab w:val="left" w:pos="3423"/>
              </w:tabs>
              <w:jc w:val="center"/>
              <w:rPr>
                <w:b/>
                <w:lang w:val="tr-TR" w:eastAsia="tr-TR" w:bidi="tr-TR"/>
              </w:rPr>
            </w:pPr>
            <w:r>
              <w:rPr>
                <w:b/>
                <w:lang w:val="tr-TR" w:eastAsia="tr-TR" w:bidi="tr-TR"/>
              </w:rPr>
              <w:t>27</w:t>
            </w:r>
          </w:p>
        </w:tc>
        <w:tc>
          <w:tcPr>
            <w:tcW w:w="9620" w:type="dxa"/>
            <w:tcBorders>
              <w:top w:val="nil"/>
              <w:left w:val="single" w:sz="4" w:space="0" w:color="auto"/>
              <w:bottom w:val="single" w:sz="4" w:space="0" w:color="auto"/>
              <w:right w:val="single" w:sz="4" w:space="0" w:color="auto"/>
            </w:tcBorders>
            <w:shd w:val="clear" w:color="auto" w:fill="auto"/>
            <w:vAlign w:val="center"/>
          </w:tcPr>
          <w:p w14:paraId="12389BE5"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Okullara başvuru yaparken Jean Monnet bursuna başvurduğumu belirtmeli miyim?</w:t>
            </w:r>
          </w:p>
          <w:p w14:paraId="74FEDBBE" w14:textId="22F4D6C8"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w:t>
            </w:r>
            <w:r w:rsidR="00DA1002" w:rsidRPr="00EC31FB">
              <w:rPr>
                <w:rFonts w:cs="Tahoma"/>
                <w:color w:val="000000"/>
                <w:lang w:val="tr-TR"/>
              </w:rPr>
              <w:t>O</w:t>
            </w:r>
            <w:r w:rsidRPr="00EC31FB">
              <w:rPr>
                <w:rFonts w:cs="Tahoma"/>
                <w:color w:val="000000"/>
                <w:lang w:val="tr-TR"/>
              </w:rPr>
              <w:t xml:space="preserve">kullara başvururken Jean Monnet </w:t>
            </w:r>
            <w:r w:rsidR="00DA1002" w:rsidRPr="00EC31FB">
              <w:rPr>
                <w:rFonts w:cs="Tahoma"/>
                <w:color w:val="000000"/>
                <w:lang w:val="tr-TR"/>
              </w:rPr>
              <w:t>b</w:t>
            </w:r>
            <w:r w:rsidRPr="00EC31FB">
              <w:rPr>
                <w:rFonts w:cs="Tahoma"/>
                <w:color w:val="000000"/>
                <w:lang w:val="tr-TR"/>
              </w:rPr>
              <w:t xml:space="preserve">urs başvurusu </w:t>
            </w:r>
            <w:r w:rsidR="00B37AA9" w:rsidRPr="00EC31FB">
              <w:rPr>
                <w:rFonts w:cs="Tahoma"/>
                <w:color w:val="000000"/>
                <w:lang w:val="tr-TR"/>
              </w:rPr>
              <w:t>yaptığını belirtmek veya belirtmemek</w:t>
            </w:r>
            <w:r w:rsidR="00D43A6D" w:rsidRPr="00EC31FB">
              <w:rPr>
                <w:rFonts w:cs="Tahoma"/>
                <w:color w:val="000000"/>
                <w:lang w:val="tr-TR"/>
              </w:rPr>
              <w:t xml:space="preserve"> burs başvuru sahibinin tercihindedir.</w:t>
            </w:r>
            <w:r w:rsidRPr="00EC31FB">
              <w:rPr>
                <w:rFonts w:cs="Tahoma"/>
                <w:color w:val="000000"/>
                <w:lang w:val="tr-TR"/>
              </w:rPr>
              <w:t xml:space="preserve"> </w:t>
            </w:r>
          </w:p>
        </w:tc>
      </w:tr>
      <w:tr w:rsidR="007B1190" w:rsidRPr="00EC31FB" w14:paraId="3F36D351" w14:textId="77777777" w:rsidTr="002C15A2">
        <w:trPr>
          <w:trHeight w:val="454"/>
        </w:trPr>
        <w:tc>
          <w:tcPr>
            <w:tcW w:w="10207" w:type="dxa"/>
            <w:gridSpan w:val="2"/>
            <w:tcBorders>
              <w:top w:val="single" w:sz="4" w:space="0" w:color="auto"/>
              <w:right w:val="single" w:sz="4" w:space="0" w:color="auto"/>
            </w:tcBorders>
            <w:shd w:val="clear" w:color="auto" w:fill="BFBFBF"/>
            <w:vAlign w:val="center"/>
          </w:tcPr>
          <w:p w14:paraId="0A38C6FF" w14:textId="77777777" w:rsidR="007B1190" w:rsidRPr="00EC31FB" w:rsidRDefault="007B1190" w:rsidP="006551BB">
            <w:pPr>
              <w:widowControl/>
              <w:tabs>
                <w:tab w:val="left" w:pos="3423"/>
              </w:tabs>
              <w:jc w:val="center"/>
              <w:rPr>
                <w:lang w:val="tr-TR" w:eastAsia="tr-TR" w:bidi="tr-TR"/>
              </w:rPr>
            </w:pPr>
            <w:r w:rsidRPr="00EC31FB">
              <w:rPr>
                <w:b/>
                <w:lang w:val="tr-TR" w:eastAsia="tr-TR" w:bidi="tr-TR"/>
              </w:rPr>
              <w:t>OKUL ÜCRETLERİ</w:t>
            </w:r>
          </w:p>
        </w:tc>
      </w:tr>
      <w:tr w:rsidR="00E93AE6" w:rsidRPr="00EC31FB" w14:paraId="567757A5" w14:textId="77777777" w:rsidTr="0036006D">
        <w:trPr>
          <w:trHeight w:val="454"/>
        </w:trPr>
        <w:tc>
          <w:tcPr>
            <w:tcW w:w="587" w:type="dxa"/>
            <w:tcBorders>
              <w:top w:val="single" w:sz="4" w:space="0" w:color="auto"/>
              <w:right w:val="single" w:sz="4" w:space="0" w:color="auto"/>
            </w:tcBorders>
            <w:vAlign w:val="center"/>
          </w:tcPr>
          <w:p w14:paraId="7FEF99F4" w14:textId="762F1DD5" w:rsidR="00E93AE6" w:rsidRPr="00EC31FB" w:rsidRDefault="00E93AE6" w:rsidP="00E93AE6">
            <w:pPr>
              <w:widowControl/>
              <w:tabs>
                <w:tab w:val="left" w:pos="3423"/>
              </w:tabs>
              <w:jc w:val="center"/>
              <w:rPr>
                <w:b/>
                <w:lang w:val="tr-TR" w:eastAsia="tr-TR" w:bidi="tr-TR"/>
              </w:rPr>
            </w:pPr>
            <w:r>
              <w:rPr>
                <w:b/>
                <w:lang w:val="tr-TR" w:eastAsia="tr-TR" w:bidi="tr-TR"/>
              </w:rPr>
              <w:t>28</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6E45ADC5" w14:textId="77777777" w:rsidR="00E93AE6" w:rsidRDefault="00E93AE6" w:rsidP="00E93AE6">
            <w:pPr>
              <w:widowControl/>
              <w:tabs>
                <w:tab w:val="left" w:pos="3423"/>
              </w:tabs>
              <w:jc w:val="both"/>
              <w:rPr>
                <w:rFonts w:cs="Tahoma"/>
                <w:color w:val="000000"/>
                <w:lang w:val="tr-TR"/>
              </w:rPr>
            </w:pPr>
            <w:r w:rsidRPr="00EC31FB">
              <w:rPr>
                <w:rFonts w:cs="Tahoma"/>
                <w:color w:val="000000"/>
                <w:lang w:val="tr-TR"/>
              </w:rPr>
              <w:t xml:space="preserve">S: Jean Monnet Bursu ile </w:t>
            </w:r>
            <w:proofErr w:type="spellStart"/>
            <w:r w:rsidRPr="00EC31FB">
              <w:rPr>
                <w:rFonts w:cs="Tahoma"/>
                <w:color w:val="000000"/>
                <w:lang w:val="tr-TR"/>
              </w:rPr>
              <w:t>Queen</w:t>
            </w:r>
            <w:proofErr w:type="spellEnd"/>
            <w:r w:rsidRPr="00EC31FB">
              <w:rPr>
                <w:rFonts w:cs="Tahoma"/>
                <w:color w:val="000000"/>
                <w:lang w:val="tr-TR"/>
              </w:rPr>
              <w:t xml:space="preserve"> Mary Üniversitesi Paris Kampüsünün ortak yürüttüğü proje kapsamında üniversite ücretinin tamamının karşılanması hala söz konusu mu?</w:t>
            </w:r>
          </w:p>
          <w:p w14:paraId="25F22B64" w14:textId="0228497E" w:rsidR="00E93AE6" w:rsidRPr="00EC31FB" w:rsidRDefault="00E93AE6" w:rsidP="00E93AE6">
            <w:pPr>
              <w:jc w:val="both"/>
              <w:rPr>
                <w:rFonts w:cs="Tahoma"/>
                <w:color w:val="000000"/>
                <w:lang w:val="tr-TR"/>
              </w:rPr>
            </w:pPr>
            <w:r w:rsidRPr="00EC31FB">
              <w:rPr>
                <w:rFonts w:cs="Tahoma"/>
                <w:color w:val="000000"/>
                <w:lang w:val="tr-TR"/>
              </w:rPr>
              <w:t xml:space="preserve">A: Üniversite ücretlerinin tamamının karşılandığı ortak projeler bulunmamaktadır. Ancak, bazı üniversiteler Jean Monnet </w:t>
            </w:r>
            <w:proofErr w:type="spellStart"/>
            <w:r w:rsidRPr="00EC31FB">
              <w:rPr>
                <w:rFonts w:cs="Tahoma"/>
                <w:color w:val="000000"/>
                <w:lang w:val="tr-TR"/>
              </w:rPr>
              <w:t>bursiyerlerine</w:t>
            </w:r>
            <w:proofErr w:type="spellEnd"/>
            <w:r w:rsidRPr="00EC31FB">
              <w:rPr>
                <w:rFonts w:cs="Tahoma"/>
                <w:color w:val="000000"/>
                <w:lang w:val="tr-TR"/>
              </w:rPr>
              <w:t xml:space="preserve"> farklı oranlarda indirim uygulayabilmektedir. İndirim konusu ile ilgili olarak ev sahibi kuruluşlarla iletişime geçilmesi önerilmektedir.</w:t>
            </w:r>
          </w:p>
        </w:tc>
      </w:tr>
      <w:tr w:rsidR="007B1190" w:rsidRPr="00EC31FB" w14:paraId="13E90F31" w14:textId="77777777" w:rsidTr="0036006D">
        <w:trPr>
          <w:trHeight w:val="454"/>
        </w:trPr>
        <w:tc>
          <w:tcPr>
            <w:tcW w:w="587" w:type="dxa"/>
            <w:tcBorders>
              <w:top w:val="single" w:sz="4" w:space="0" w:color="auto"/>
              <w:right w:val="single" w:sz="4" w:space="0" w:color="auto"/>
            </w:tcBorders>
            <w:vAlign w:val="center"/>
          </w:tcPr>
          <w:p w14:paraId="3555AA7C" w14:textId="3C8E58DD" w:rsidR="007B1190" w:rsidRPr="00EC31FB" w:rsidRDefault="00D43A6D" w:rsidP="00EC31FB">
            <w:pPr>
              <w:widowControl/>
              <w:tabs>
                <w:tab w:val="left" w:pos="3423"/>
              </w:tabs>
              <w:jc w:val="center"/>
              <w:rPr>
                <w:b/>
                <w:lang w:val="tr-TR" w:eastAsia="tr-TR" w:bidi="tr-TR"/>
              </w:rPr>
            </w:pPr>
            <w:r w:rsidRPr="00EC31FB">
              <w:rPr>
                <w:b/>
                <w:lang w:val="tr-TR" w:eastAsia="tr-TR" w:bidi="tr-TR"/>
              </w:rPr>
              <w:t>29</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73C9FF69" w14:textId="77777777" w:rsidR="000B2E36" w:rsidRDefault="007B1190" w:rsidP="000B2E36">
            <w:pPr>
              <w:jc w:val="both"/>
              <w:rPr>
                <w:rFonts w:cs="Tahoma"/>
                <w:color w:val="000000"/>
                <w:lang w:val="tr-TR"/>
              </w:rPr>
            </w:pPr>
            <w:r w:rsidRPr="00EC31FB">
              <w:rPr>
                <w:rFonts w:cs="Tahoma"/>
                <w:color w:val="000000"/>
                <w:lang w:val="tr-TR"/>
              </w:rPr>
              <w:t>S: Kabul yazısı alırken üniversitelerin depozito isteme durumu var. Bunu kendimiz mi karşılamalıyız?</w:t>
            </w:r>
          </w:p>
          <w:p w14:paraId="327A2BA4" w14:textId="7417CAF7" w:rsidR="007B1190" w:rsidRPr="00EC31FB" w:rsidRDefault="007B1190" w:rsidP="000B2E36">
            <w:pPr>
              <w:jc w:val="both"/>
              <w:rPr>
                <w:lang w:val="tr-TR" w:eastAsia="tr-TR" w:bidi="tr-TR"/>
              </w:rPr>
            </w:pPr>
            <w:r w:rsidRPr="00EC31FB">
              <w:rPr>
                <w:rFonts w:cs="Tahoma"/>
                <w:color w:val="000000"/>
                <w:lang w:val="tr-TR"/>
              </w:rPr>
              <w:t>A: Evet. Çalışma alanlarına uygun akademik programları belirlemek ve akademik programlardan kabul mektubu/mektuplarını almak tamamen adayların sorumluluğundadır. Öte yandan, Avrupa Birliği Başkanlığı, önerilen programların alanlarına (AB müktesebat fasılları) uygunluğunu ve burslardan en iyi şekilde yararlanılmasını sağlamak amacıyla program onayları konusunda nihai kararı verme hakkını saklı tuttuğu için depozitosu ödenmiş olan programın onaylamama ihtimali dikkate alınmalıdır.</w:t>
            </w:r>
          </w:p>
        </w:tc>
      </w:tr>
      <w:tr w:rsidR="007B1190" w:rsidRPr="00EC31FB" w14:paraId="7B85E385" w14:textId="77777777" w:rsidTr="0036006D">
        <w:trPr>
          <w:trHeight w:val="454"/>
        </w:trPr>
        <w:tc>
          <w:tcPr>
            <w:tcW w:w="10207" w:type="dxa"/>
            <w:gridSpan w:val="2"/>
            <w:tcBorders>
              <w:right w:val="single" w:sz="4" w:space="0" w:color="auto"/>
            </w:tcBorders>
            <w:shd w:val="clear" w:color="auto" w:fill="BFBFBF"/>
            <w:vAlign w:val="center"/>
          </w:tcPr>
          <w:p w14:paraId="588182DB" w14:textId="77777777" w:rsidR="007B1190" w:rsidRPr="00EC31FB" w:rsidRDefault="007B1190" w:rsidP="006551BB">
            <w:pPr>
              <w:widowControl/>
              <w:tabs>
                <w:tab w:val="left" w:pos="3423"/>
              </w:tabs>
              <w:jc w:val="center"/>
              <w:rPr>
                <w:b/>
                <w:lang w:val="tr-TR" w:eastAsia="tr-TR" w:bidi="tr-TR"/>
              </w:rPr>
            </w:pPr>
            <w:r w:rsidRPr="00EC31FB">
              <w:rPr>
                <w:b/>
                <w:lang w:val="tr-TR" w:eastAsia="tr-TR" w:bidi="tr-TR"/>
              </w:rPr>
              <w:t>BREXIT</w:t>
            </w:r>
          </w:p>
        </w:tc>
      </w:tr>
      <w:tr w:rsidR="007B1190" w:rsidRPr="00EC31FB" w14:paraId="63A37164" w14:textId="77777777" w:rsidTr="0036006D">
        <w:trPr>
          <w:trHeight w:val="454"/>
        </w:trPr>
        <w:tc>
          <w:tcPr>
            <w:tcW w:w="587" w:type="dxa"/>
            <w:tcBorders>
              <w:right w:val="single" w:sz="4" w:space="0" w:color="auto"/>
            </w:tcBorders>
            <w:vAlign w:val="center"/>
          </w:tcPr>
          <w:p w14:paraId="5A766EF5" w14:textId="15D769C0"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D43A6D" w:rsidRPr="00EC31FB">
              <w:rPr>
                <w:b/>
                <w:lang w:val="tr-TR" w:eastAsia="tr-TR" w:bidi="tr-TR"/>
              </w:rPr>
              <w:t>0</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28F151D8"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2024-2025 Akademik yılı için Birleşik Krallık uygun ev sahibi ülke midir?</w:t>
            </w:r>
          </w:p>
          <w:p w14:paraId="0C8BA0C6" w14:textId="1F766C5D" w:rsidR="007B1190" w:rsidRPr="00EC31FB" w:rsidRDefault="007B1190" w:rsidP="000B2E36">
            <w:pPr>
              <w:widowControl/>
              <w:tabs>
                <w:tab w:val="left" w:pos="3423"/>
              </w:tabs>
              <w:jc w:val="both"/>
              <w:rPr>
                <w:lang w:val="tr-TR" w:eastAsia="tr-TR" w:bidi="tr-TR"/>
              </w:rPr>
            </w:pPr>
            <w:r w:rsidRPr="00EC31FB">
              <w:rPr>
                <w:rFonts w:cs="Tahoma"/>
                <w:color w:val="000000"/>
                <w:lang w:val="tr-TR"/>
              </w:rPr>
              <w:t>A: Hayır.</w:t>
            </w:r>
          </w:p>
        </w:tc>
      </w:tr>
      <w:tr w:rsidR="007B1190" w:rsidRPr="00EC31FB" w14:paraId="7DE162B6" w14:textId="77777777" w:rsidTr="00EC31FB">
        <w:trPr>
          <w:trHeight w:val="998"/>
        </w:trPr>
        <w:tc>
          <w:tcPr>
            <w:tcW w:w="587" w:type="dxa"/>
            <w:tcBorders>
              <w:right w:val="single" w:sz="4" w:space="0" w:color="auto"/>
            </w:tcBorders>
            <w:shd w:val="clear" w:color="auto" w:fill="auto"/>
            <w:vAlign w:val="center"/>
          </w:tcPr>
          <w:p w14:paraId="104202A4" w14:textId="2A54FF9E"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D43A6D" w:rsidRPr="00EC31FB">
              <w:rPr>
                <w:b/>
                <w:lang w:val="tr-TR" w:eastAsia="tr-TR" w:bidi="tr-TR"/>
              </w:rPr>
              <w:t>1</w:t>
            </w:r>
          </w:p>
        </w:tc>
        <w:tc>
          <w:tcPr>
            <w:tcW w:w="9620" w:type="dxa"/>
            <w:tcBorders>
              <w:top w:val="nil"/>
              <w:left w:val="single" w:sz="4" w:space="0" w:color="auto"/>
              <w:bottom w:val="single" w:sz="4" w:space="0" w:color="auto"/>
              <w:right w:val="single" w:sz="4" w:space="0" w:color="auto"/>
            </w:tcBorders>
            <w:shd w:val="clear" w:color="auto" w:fill="auto"/>
            <w:vAlign w:val="center"/>
          </w:tcPr>
          <w:p w14:paraId="4CD3924F" w14:textId="77777777" w:rsidR="000B2E36" w:rsidRDefault="007B1190" w:rsidP="000B2E36">
            <w:pPr>
              <w:widowControl/>
              <w:tabs>
                <w:tab w:val="left" w:pos="3423"/>
              </w:tabs>
              <w:jc w:val="both"/>
              <w:rPr>
                <w:rFonts w:cs="Tahoma"/>
                <w:color w:val="000000" w:themeColor="text1"/>
                <w:lang w:val="tr-TR"/>
              </w:rPr>
            </w:pPr>
            <w:r w:rsidRPr="00EC31FB">
              <w:rPr>
                <w:rFonts w:cs="Tahoma"/>
                <w:color w:val="000000" w:themeColor="text1"/>
                <w:lang w:val="tr-TR"/>
              </w:rPr>
              <w:t>S: Birleşik Krallık tarafından sağlanan bir bursla (</w:t>
            </w:r>
            <w:proofErr w:type="spellStart"/>
            <w:r w:rsidRPr="00EC31FB">
              <w:rPr>
                <w:rFonts w:cs="Tahoma"/>
                <w:color w:val="000000" w:themeColor="text1"/>
                <w:lang w:val="tr-TR"/>
              </w:rPr>
              <w:t>Chevening</w:t>
            </w:r>
            <w:proofErr w:type="spellEnd"/>
            <w:r w:rsidRPr="00EC31FB">
              <w:rPr>
                <w:rFonts w:cs="Tahoma"/>
                <w:color w:val="000000" w:themeColor="text1"/>
                <w:lang w:val="tr-TR"/>
              </w:rPr>
              <w:t xml:space="preserve">, GREAT, </w:t>
            </w:r>
            <w:proofErr w:type="spellStart"/>
            <w:r w:rsidRPr="00EC31FB">
              <w:rPr>
                <w:rFonts w:cs="Tahoma"/>
                <w:color w:val="000000" w:themeColor="text1"/>
                <w:lang w:val="tr-TR"/>
              </w:rPr>
              <w:t>vb</w:t>
            </w:r>
            <w:proofErr w:type="spellEnd"/>
            <w:r w:rsidRPr="00EC31FB">
              <w:rPr>
                <w:rFonts w:cs="Tahoma"/>
                <w:color w:val="000000" w:themeColor="text1"/>
                <w:lang w:val="tr-TR"/>
              </w:rPr>
              <w:t xml:space="preserve">) </w:t>
            </w:r>
            <w:proofErr w:type="spellStart"/>
            <w:r w:rsidRPr="00EC31FB">
              <w:rPr>
                <w:rFonts w:cs="Tahoma"/>
                <w:color w:val="000000" w:themeColor="text1"/>
                <w:lang w:val="tr-TR"/>
              </w:rPr>
              <w:t>lisanüstü</w:t>
            </w:r>
            <w:proofErr w:type="spellEnd"/>
            <w:r w:rsidRPr="00EC31FB">
              <w:rPr>
                <w:rFonts w:cs="Tahoma"/>
                <w:color w:val="000000" w:themeColor="text1"/>
                <w:lang w:val="tr-TR"/>
              </w:rPr>
              <w:t xml:space="preserve"> derecesi aldım, Jean Monnet bursuna başvurabilir miyim?</w:t>
            </w:r>
          </w:p>
          <w:p w14:paraId="4F6C03FA" w14:textId="29B0F632" w:rsidR="001372B3" w:rsidRPr="00EC31FB" w:rsidRDefault="007B1190" w:rsidP="000B2E36">
            <w:pPr>
              <w:widowControl/>
              <w:tabs>
                <w:tab w:val="left" w:pos="3423"/>
              </w:tabs>
              <w:jc w:val="both"/>
              <w:rPr>
                <w:lang w:val="tr-TR" w:eastAsia="tr-TR" w:bidi="tr-TR"/>
              </w:rPr>
            </w:pPr>
            <w:r w:rsidRPr="00EC31FB">
              <w:rPr>
                <w:rFonts w:cs="Tahoma"/>
                <w:color w:val="000000" w:themeColor="text1"/>
                <w:lang w:val="tr-TR"/>
              </w:rPr>
              <w:t xml:space="preserve">A: </w:t>
            </w:r>
            <w:r w:rsidR="001372B3" w:rsidRPr="00EC31FB">
              <w:rPr>
                <w:rFonts w:cs="Tahoma"/>
                <w:color w:val="000000" w:themeColor="text1"/>
                <w:lang w:val="tr-TR"/>
              </w:rPr>
              <w:t>Evet.</w:t>
            </w:r>
          </w:p>
        </w:tc>
      </w:tr>
      <w:tr w:rsidR="007B1190" w:rsidRPr="00EC31FB" w14:paraId="4B4668C8" w14:textId="77777777" w:rsidTr="0036006D">
        <w:trPr>
          <w:trHeight w:val="454"/>
        </w:trPr>
        <w:tc>
          <w:tcPr>
            <w:tcW w:w="10207" w:type="dxa"/>
            <w:gridSpan w:val="2"/>
            <w:tcBorders>
              <w:right w:val="single" w:sz="4" w:space="0" w:color="auto"/>
            </w:tcBorders>
            <w:shd w:val="clear" w:color="auto" w:fill="BFBFBF"/>
            <w:vAlign w:val="center"/>
          </w:tcPr>
          <w:p w14:paraId="4A94D89A" w14:textId="77777777" w:rsidR="007B1190" w:rsidRPr="00EC31FB" w:rsidRDefault="007B1190" w:rsidP="006551BB">
            <w:pPr>
              <w:widowControl/>
              <w:tabs>
                <w:tab w:val="left" w:pos="3423"/>
              </w:tabs>
              <w:jc w:val="center"/>
              <w:rPr>
                <w:b/>
                <w:lang w:val="tr-TR" w:eastAsia="tr-TR" w:bidi="tr-TR"/>
              </w:rPr>
            </w:pPr>
            <w:r w:rsidRPr="00EC31FB">
              <w:rPr>
                <w:b/>
                <w:lang w:val="tr-TR" w:eastAsia="tr-TR" w:bidi="tr-TR"/>
              </w:rPr>
              <w:t>DİĞER</w:t>
            </w:r>
          </w:p>
        </w:tc>
      </w:tr>
      <w:tr w:rsidR="007B1190" w:rsidRPr="00EC31FB" w14:paraId="22A9C8A4" w14:textId="77777777" w:rsidTr="0036006D">
        <w:trPr>
          <w:trHeight w:val="454"/>
        </w:trPr>
        <w:tc>
          <w:tcPr>
            <w:tcW w:w="587" w:type="dxa"/>
            <w:tcBorders>
              <w:right w:val="single" w:sz="4" w:space="0" w:color="auto"/>
            </w:tcBorders>
            <w:vAlign w:val="center"/>
          </w:tcPr>
          <w:p w14:paraId="672E9C84" w14:textId="54FC28FE"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D43A6D" w:rsidRPr="00EC31FB">
              <w:rPr>
                <w:b/>
                <w:lang w:val="tr-TR" w:eastAsia="tr-TR" w:bidi="tr-TR"/>
              </w:rPr>
              <w:t>2</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14:paraId="673320D6"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 xml:space="preserve">S: Değerlendirme süreci devam ederken </w:t>
            </w:r>
            <w:r w:rsidR="00454820" w:rsidRPr="00EC31FB">
              <w:rPr>
                <w:rFonts w:cs="Tahoma"/>
                <w:color w:val="000000"/>
                <w:lang w:val="tr-TR"/>
              </w:rPr>
              <w:t>a</w:t>
            </w:r>
            <w:r w:rsidRPr="00EC31FB">
              <w:rPr>
                <w:rFonts w:cs="Tahoma"/>
                <w:color w:val="000000"/>
                <w:lang w:val="tr-TR"/>
              </w:rPr>
              <w:t>d/</w:t>
            </w:r>
            <w:proofErr w:type="spellStart"/>
            <w:r w:rsidR="00454820" w:rsidRPr="00EC31FB">
              <w:rPr>
                <w:rFonts w:cs="Tahoma"/>
                <w:color w:val="000000"/>
                <w:lang w:val="tr-TR"/>
              </w:rPr>
              <w:t>s</w:t>
            </w:r>
            <w:r w:rsidRPr="00EC31FB">
              <w:rPr>
                <w:rFonts w:cs="Tahoma"/>
                <w:color w:val="000000"/>
                <w:lang w:val="tr-TR"/>
              </w:rPr>
              <w:t>oyad</w:t>
            </w:r>
            <w:proofErr w:type="spellEnd"/>
            <w:r w:rsidRPr="00EC31FB">
              <w:rPr>
                <w:rFonts w:cs="Tahoma"/>
                <w:color w:val="000000"/>
                <w:lang w:val="tr-TR"/>
              </w:rPr>
              <w:t xml:space="preserve"> değişikliği olursa nasıl bir yol izlemem gerekir?</w:t>
            </w:r>
          </w:p>
          <w:p w14:paraId="02376852" w14:textId="2F528082"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Başvuru belgelerinde farklı ad veya </w:t>
            </w:r>
            <w:proofErr w:type="spellStart"/>
            <w:r w:rsidRPr="00EC31FB">
              <w:rPr>
                <w:rFonts w:cs="Tahoma"/>
                <w:color w:val="000000"/>
                <w:lang w:val="tr-TR"/>
              </w:rPr>
              <w:t>soyad</w:t>
            </w:r>
            <w:proofErr w:type="spellEnd"/>
            <w:r w:rsidRPr="00EC31FB">
              <w:rPr>
                <w:rFonts w:cs="Tahoma"/>
                <w:color w:val="000000"/>
                <w:lang w:val="tr-TR"/>
              </w:rPr>
              <w:t xml:space="preserve"> bulunan adayların ad/</w:t>
            </w:r>
            <w:proofErr w:type="spellStart"/>
            <w:r w:rsidRPr="00EC31FB">
              <w:rPr>
                <w:rFonts w:cs="Tahoma"/>
                <w:color w:val="000000"/>
                <w:lang w:val="tr-TR"/>
              </w:rPr>
              <w:t>soyad</w:t>
            </w:r>
            <w:proofErr w:type="spellEnd"/>
            <w:r w:rsidRPr="00EC31FB">
              <w:rPr>
                <w:rFonts w:cs="Tahoma"/>
                <w:color w:val="000000"/>
                <w:lang w:val="tr-TR"/>
              </w:rPr>
              <w:t xml:space="preserve"> değişikliği</w:t>
            </w:r>
            <w:r w:rsidR="00D43A6D" w:rsidRPr="00EC31FB">
              <w:rPr>
                <w:rFonts w:cs="Tahoma"/>
                <w:color w:val="000000"/>
                <w:lang w:val="tr-TR"/>
              </w:rPr>
              <w:t xml:space="preserve"> bilgisini ve değişikliği</w:t>
            </w:r>
            <w:r w:rsidRPr="00EC31FB">
              <w:rPr>
                <w:rFonts w:cs="Tahoma"/>
                <w:color w:val="000000"/>
                <w:lang w:val="tr-TR"/>
              </w:rPr>
              <w:t xml:space="preserve"> belgeleyen mahkeme kararı, evlilik cüzdanı </w:t>
            </w:r>
            <w:proofErr w:type="spellStart"/>
            <w:r w:rsidRPr="00EC31FB">
              <w:rPr>
                <w:rFonts w:cs="Tahoma"/>
                <w:color w:val="000000"/>
                <w:lang w:val="tr-TR"/>
              </w:rPr>
              <w:t>vs</w:t>
            </w:r>
            <w:proofErr w:type="spellEnd"/>
            <w:r w:rsidRPr="00EC31FB">
              <w:rPr>
                <w:rFonts w:cs="Tahoma"/>
                <w:color w:val="000000"/>
                <w:lang w:val="tr-TR"/>
              </w:rPr>
              <w:t xml:space="preserve"> gibi resmi belgeyi Merkezi Finans ve İhale Birimi'ne sunmaları gerekmektedir. </w:t>
            </w:r>
          </w:p>
        </w:tc>
      </w:tr>
      <w:tr w:rsidR="007B1190" w:rsidRPr="00EC31FB" w14:paraId="0483C75B" w14:textId="77777777" w:rsidTr="007930BF">
        <w:trPr>
          <w:trHeight w:val="454"/>
        </w:trPr>
        <w:tc>
          <w:tcPr>
            <w:tcW w:w="587" w:type="dxa"/>
            <w:tcBorders>
              <w:right w:val="single" w:sz="4" w:space="0" w:color="auto"/>
            </w:tcBorders>
            <w:vAlign w:val="center"/>
          </w:tcPr>
          <w:p w14:paraId="6682ED8E" w14:textId="14A7A83A"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3242CD" w:rsidRPr="00EC31FB">
              <w:rPr>
                <w:b/>
                <w:lang w:val="tr-TR" w:eastAsia="tr-TR" w:bidi="tr-TR"/>
              </w:rPr>
              <w:t>3</w:t>
            </w:r>
          </w:p>
        </w:tc>
        <w:tc>
          <w:tcPr>
            <w:tcW w:w="9620" w:type="dxa"/>
            <w:tcBorders>
              <w:top w:val="nil"/>
              <w:left w:val="single" w:sz="4" w:space="0" w:color="auto"/>
              <w:bottom w:val="single" w:sz="4" w:space="0" w:color="auto"/>
              <w:right w:val="single" w:sz="4" w:space="0" w:color="auto"/>
            </w:tcBorders>
            <w:shd w:val="clear" w:color="auto" w:fill="auto"/>
            <w:vAlign w:val="center"/>
          </w:tcPr>
          <w:p w14:paraId="27479494"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Kamu çalışanı olarak başvuranlar ücretsiz izin alabilirler mi yoksa mutlaka görevlendirme mi yapılması gerekiyor?</w:t>
            </w:r>
          </w:p>
          <w:p w14:paraId="47E05759" w14:textId="30124BAD"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Başvuru sahibi, sözleşme imzalanmadan önce aynı sektörde çalıştığını kanıtlayan destekleyici belge sunmalıdır. Çalışanların nasıl görevlendirileceği veya izin konusu bağlı oldukları kurum/kuruluşların takdir ve yetkisindedir. </w:t>
            </w:r>
          </w:p>
        </w:tc>
      </w:tr>
      <w:tr w:rsidR="007B1190" w:rsidRPr="00EC31FB" w14:paraId="408A991E" w14:textId="77777777" w:rsidTr="007930BF">
        <w:trPr>
          <w:trHeight w:val="454"/>
        </w:trPr>
        <w:tc>
          <w:tcPr>
            <w:tcW w:w="587" w:type="dxa"/>
            <w:tcBorders>
              <w:top w:val="single" w:sz="4" w:space="0" w:color="auto"/>
              <w:right w:val="single" w:sz="4" w:space="0" w:color="auto"/>
            </w:tcBorders>
            <w:vAlign w:val="center"/>
          </w:tcPr>
          <w:p w14:paraId="4E838F40" w14:textId="79273D76"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3242CD" w:rsidRPr="00EC31FB">
              <w:rPr>
                <w:b/>
                <w:lang w:val="tr-TR" w:eastAsia="tr-TR" w:bidi="tr-TR"/>
              </w:rPr>
              <w:t>4</w:t>
            </w:r>
          </w:p>
        </w:tc>
        <w:tc>
          <w:tcPr>
            <w:tcW w:w="9620" w:type="dxa"/>
            <w:tcBorders>
              <w:top w:val="nil"/>
              <w:left w:val="single" w:sz="4" w:space="0" w:color="auto"/>
              <w:bottom w:val="single" w:sz="4" w:space="0" w:color="auto"/>
              <w:right w:val="single" w:sz="4" w:space="0" w:color="auto"/>
            </w:tcBorders>
            <w:shd w:val="clear" w:color="auto" w:fill="auto"/>
            <w:vAlign w:val="center"/>
          </w:tcPr>
          <w:p w14:paraId="59EB5632"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 xml:space="preserve">S: </w:t>
            </w:r>
            <w:proofErr w:type="spellStart"/>
            <w:r w:rsidRPr="00EC31FB">
              <w:rPr>
                <w:rFonts w:cs="Tahoma"/>
                <w:color w:val="000000"/>
                <w:lang w:val="tr-TR"/>
              </w:rPr>
              <w:t>Pre-master</w:t>
            </w:r>
            <w:proofErr w:type="spellEnd"/>
            <w:r w:rsidRPr="00EC31FB">
              <w:rPr>
                <w:rFonts w:cs="Tahoma"/>
                <w:color w:val="000000"/>
                <w:lang w:val="tr-TR"/>
              </w:rPr>
              <w:t xml:space="preserve"> eğitimi için Jean Monnet Burs Programından faydalanabiliyor muyuz?</w:t>
            </w:r>
          </w:p>
          <w:p w14:paraId="281B7600" w14:textId="720AB934" w:rsidR="007B1190" w:rsidRPr="00EC31FB" w:rsidRDefault="007B1190" w:rsidP="000B2E36">
            <w:pPr>
              <w:widowControl/>
              <w:tabs>
                <w:tab w:val="left" w:pos="3423"/>
              </w:tabs>
              <w:jc w:val="both"/>
              <w:rPr>
                <w:lang w:val="tr-TR" w:eastAsia="tr-TR" w:bidi="tr-TR"/>
              </w:rPr>
            </w:pPr>
            <w:r w:rsidRPr="00EC31FB">
              <w:rPr>
                <w:rFonts w:cs="Tahoma"/>
                <w:color w:val="000000"/>
                <w:lang w:val="tr-TR"/>
              </w:rPr>
              <w:t>A: Hayır.</w:t>
            </w:r>
          </w:p>
        </w:tc>
      </w:tr>
      <w:tr w:rsidR="007B1190" w:rsidRPr="00EC31FB" w14:paraId="4A7F57AA" w14:textId="77777777" w:rsidTr="007930BF">
        <w:trPr>
          <w:trHeight w:val="454"/>
        </w:trPr>
        <w:tc>
          <w:tcPr>
            <w:tcW w:w="587" w:type="dxa"/>
            <w:tcBorders>
              <w:top w:val="single" w:sz="4" w:space="0" w:color="auto"/>
              <w:bottom w:val="single" w:sz="4" w:space="0" w:color="auto"/>
              <w:right w:val="single" w:sz="4" w:space="0" w:color="auto"/>
            </w:tcBorders>
            <w:vAlign w:val="center"/>
          </w:tcPr>
          <w:p w14:paraId="2020F9CE" w14:textId="1F48EDCE" w:rsidR="007B1190" w:rsidRPr="00EC31FB" w:rsidRDefault="007B1190" w:rsidP="00EC31FB">
            <w:pPr>
              <w:widowControl/>
              <w:tabs>
                <w:tab w:val="left" w:pos="3423"/>
              </w:tabs>
              <w:jc w:val="center"/>
              <w:rPr>
                <w:b/>
                <w:lang w:val="tr-TR" w:eastAsia="tr-TR" w:bidi="tr-TR"/>
              </w:rPr>
            </w:pPr>
            <w:r w:rsidRPr="00EC31FB">
              <w:rPr>
                <w:b/>
                <w:lang w:val="tr-TR" w:eastAsia="tr-TR" w:bidi="tr-TR"/>
              </w:rPr>
              <w:lastRenderedPageBreak/>
              <w:t>3</w:t>
            </w:r>
            <w:r w:rsidR="003242CD" w:rsidRPr="00EC31FB">
              <w:rPr>
                <w:b/>
                <w:lang w:val="tr-TR" w:eastAsia="tr-TR" w:bidi="tr-TR"/>
              </w:rPr>
              <w:t>5</w:t>
            </w:r>
          </w:p>
        </w:tc>
        <w:tc>
          <w:tcPr>
            <w:tcW w:w="9620" w:type="dxa"/>
            <w:tcBorders>
              <w:top w:val="nil"/>
              <w:left w:val="single" w:sz="4" w:space="0" w:color="auto"/>
              <w:bottom w:val="single" w:sz="4" w:space="0" w:color="auto"/>
              <w:right w:val="single" w:sz="4" w:space="0" w:color="auto"/>
            </w:tcBorders>
            <w:shd w:val="clear" w:color="auto" w:fill="auto"/>
            <w:vAlign w:val="center"/>
          </w:tcPr>
          <w:p w14:paraId="710EBD4D"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Bursa hak kazananlar ev sahibi ülkeye aile fertleri ile gidebilirler mi?</w:t>
            </w:r>
          </w:p>
          <w:p w14:paraId="2C1C0883" w14:textId="7A8871FD"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Aile üyelerinin refakati </w:t>
            </w:r>
            <w:proofErr w:type="spellStart"/>
            <w:r w:rsidRPr="00EC31FB">
              <w:rPr>
                <w:rFonts w:cs="Tahoma"/>
                <w:color w:val="000000"/>
                <w:lang w:val="tr-TR"/>
              </w:rPr>
              <w:t>bursiyerlerin</w:t>
            </w:r>
            <w:proofErr w:type="spellEnd"/>
            <w:r w:rsidRPr="00EC31FB">
              <w:rPr>
                <w:rFonts w:cs="Tahoma"/>
                <w:color w:val="000000"/>
                <w:lang w:val="tr-TR"/>
              </w:rPr>
              <w:t xml:space="preserve"> kendi takdirindedir. Ancak, Jean Monnet </w:t>
            </w:r>
            <w:r w:rsidR="00740A4D" w:rsidRPr="00EC31FB">
              <w:rPr>
                <w:rFonts w:cs="Tahoma"/>
                <w:color w:val="000000"/>
                <w:lang w:val="tr-TR"/>
              </w:rPr>
              <w:t>b</w:t>
            </w:r>
            <w:r w:rsidRPr="00EC31FB">
              <w:rPr>
                <w:rFonts w:cs="Tahoma"/>
                <w:color w:val="000000"/>
                <w:lang w:val="tr-TR"/>
              </w:rPr>
              <w:t>ursu</w:t>
            </w:r>
            <w:r w:rsidR="00740A4D" w:rsidRPr="00EC31FB">
              <w:rPr>
                <w:rFonts w:cs="Tahoma"/>
                <w:color w:val="000000"/>
                <w:lang w:val="tr-TR"/>
              </w:rPr>
              <w:t>nun</w:t>
            </w:r>
            <w:r w:rsidRPr="00EC31FB">
              <w:rPr>
                <w:rFonts w:cs="Tahoma"/>
                <w:color w:val="000000"/>
                <w:lang w:val="tr-TR"/>
              </w:rPr>
              <w:t xml:space="preserve"> yalnızca </w:t>
            </w:r>
            <w:proofErr w:type="spellStart"/>
            <w:r w:rsidRPr="00EC31FB">
              <w:rPr>
                <w:rFonts w:cs="Tahoma"/>
                <w:color w:val="000000"/>
                <w:lang w:val="tr-TR"/>
              </w:rPr>
              <w:t>bursiyerlerin</w:t>
            </w:r>
            <w:proofErr w:type="spellEnd"/>
            <w:r w:rsidRPr="00EC31FB">
              <w:rPr>
                <w:rFonts w:cs="Tahoma"/>
                <w:color w:val="000000"/>
                <w:lang w:val="tr-TR"/>
              </w:rPr>
              <w:t xml:space="preserve"> masraflarını karşıla</w:t>
            </w:r>
            <w:r w:rsidR="00740A4D" w:rsidRPr="00EC31FB">
              <w:rPr>
                <w:rFonts w:cs="Tahoma"/>
                <w:color w:val="000000"/>
                <w:lang w:val="tr-TR"/>
              </w:rPr>
              <w:t>dığı dikkate alınmalıdır</w:t>
            </w:r>
            <w:r w:rsidRPr="00EC31FB">
              <w:rPr>
                <w:rFonts w:cs="Tahoma"/>
                <w:color w:val="000000"/>
                <w:lang w:val="tr-TR"/>
              </w:rPr>
              <w:t>. Ailesi/refakatçisi ile birlikte gidecek olanlara ek bir ödenek verilmemektedir.</w:t>
            </w:r>
          </w:p>
        </w:tc>
      </w:tr>
      <w:tr w:rsidR="007B1190" w:rsidRPr="00EC31FB" w14:paraId="77111E4E" w14:textId="77777777" w:rsidTr="007930BF">
        <w:trPr>
          <w:trHeight w:val="454"/>
        </w:trPr>
        <w:tc>
          <w:tcPr>
            <w:tcW w:w="587" w:type="dxa"/>
            <w:tcBorders>
              <w:top w:val="single" w:sz="4" w:space="0" w:color="auto"/>
              <w:bottom w:val="single" w:sz="4" w:space="0" w:color="auto"/>
              <w:right w:val="single" w:sz="4" w:space="0" w:color="auto"/>
            </w:tcBorders>
            <w:vAlign w:val="center"/>
          </w:tcPr>
          <w:p w14:paraId="4C1501FB" w14:textId="2CA2E46D"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3242CD" w:rsidRPr="00EC31FB">
              <w:rPr>
                <w:b/>
                <w:lang w:val="tr-TR" w:eastAsia="tr-TR" w:bidi="tr-TR"/>
              </w:rPr>
              <w:t>6</w:t>
            </w:r>
          </w:p>
        </w:tc>
        <w:tc>
          <w:tcPr>
            <w:tcW w:w="9620" w:type="dxa"/>
            <w:tcBorders>
              <w:top w:val="nil"/>
              <w:left w:val="single" w:sz="4" w:space="0" w:color="auto"/>
              <w:bottom w:val="single" w:sz="4" w:space="0" w:color="auto"/>
              <w:right w:val="single" w:sz="4" w:space="0" w:color="auto"/>
            </w:tcBorders>
            <w:shd w:val="clear" w:color="auto" w:fill="auto"/>
          </w:tcPr>
          <w:p w14:paraId="27148538"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Başvuru belgelerini göndermişken, sonrasında ek belge gönderilebilir mi?</w:t>
            </w:r>
          </w:p>
          <w:p w14:paraId="5CF9D299" w14:textId="1135D559"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Tüm başvuru belgelerinin son </w:t>
            </w:r>
            <w:r w:rsidRPr="00E93AE6">
              <w:rPr>
                <w:rFonts w:cs="Tahoma"/>
                <w:b/>
                <w:color w:val="000000"/>
                <w:lang w:val="tr-TR"/>
              </w:rPr>
              <w:t>başvuru tarih/saatine kadar</w:t>
            </w:r>
            <w:r w:rsidRPr="00EC31FB">
              <w:rPr>
                <w:rFonts w:cs="Tahoma"/>
                <w:color w:val="000000"/>
                <w:lang w:val="tr-TR"/>
              </w:rPr>
              <w:t xml:space="preserve"> Merkezi Finans ve İhale Birimi adresine gönderilmesi/teslim edilmesi tamamen adayların sorumluluğundadır. Belgelerin teslim edildiği tarihten sonraki bir tarihte (</w:t>
            </w:r>
            <w:r w:rsidRPr="00EC31FB">
              <w:rPr>
                <w:rFonts w:cs="Tahoma"/>
                <w:color w:val="000000"/>
                <w:u w:val="single"/>
                <w:lang w:val="tr-TR"/>
              </w:rPr>
              <w:t>son başvuru tarih ve saatini aşmaması kaydıyla</w:t>
            </w:r>
            <w:r w:rsidRPr="00EC31FB">
              <w:rPr>
                <w:rFonts w:cs="Tahoma"/>
                <w:color w:val="000000"/>
                <w:lang w:val="tr-TR"/>
              </w:rPr>
              <w:t>) belge gönderimi gerektiği takdirde, durumu detaylı olarak açıklayan bir dilekçe ile birlikte gönderilmelidir.</w:t>
            </w:r>
          </w:p>
        </w:tc>
      </w:tr>
      <w:tr w:rsidR="007B1190" w:rsidRPr="00EC31FB" w14:paraId="2C5433CC" w14:textId="77777777" w:rsidTr="007930BF">
        <w:trPr>
          <w:trHeight w:val="454"/>
        </w:trPr>
        <w:tc>
          <w:tcPr>
            <w:tcW w:w="587" w:type="dxa"/>
            <w:tcBorders>
              <w:top w:val="single" w:sz="4" w:space="0" w:color="auto"/>
              <w:bottom w:val="single" w:sz="4" w:space="0" w:color="auto"/>
              <w:right w:val="single" w:sz="4" w:space="0" w:color="auto"/>
            </w:tcBorders>
            <w:vAlign w:val="center"/>
          </w:tcPr>
          <w:p w14:paraId="3F5ADD8B" w14:textId="2FA0A2C3"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3242CD" w:rsidRPr="00EC31FB">
              <w:rPr>
                <w:b/>
                <w:lang w:val="tr-TR" w:eastAsia="tr-TR" w:bidi="tr-TR"/>
              </w:rPr>
              <w:t>7</w:t>
            </w:r>
          </w:p>
        </w:tc>
        <w:tc>
          <w:tcPr>
            <w:tcW w:w="9620" w:type="dxa"/>
            <w:tcBorders>
              <w:top w:val="nil"/>
              <w:left w:val="single" w:sz="4" w:space="0" w:color="auto"/>
              <w:bottom w:val="single" w:sz="4" w:space="0" w:color="auto"/>
              <w:right w:val="single" w:sz="4" w:space="0" w:color="auto"/>
            </w:tcBorders>
            <w:shd w:val="clear" w:color="auto" w:fill="auto"/>
            <w:vAlign w:val="center"/>
          </w:tcPr>
          <w:p w14:paraId="014A675A"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Bursumuz süresince ev sahibi ülkede veya uzaktan Türkiye'deki bir şirkete bağlı olarak çalışmak sorun yaratır mı?</w:t>
            </w:r>
          </w:p>
          <w:p w14:paraId="1BF1F517" w14:textId="7B77FB7C"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Çalışmaya ilişkin konular Burs Programının kapsamı dışındadır. Ancak, </w:t>
            </w:r>
            <w:proofErr w:type="spellStart"/>
            <w:r w:rsidRPr="00EC31FB">
              <w:rPr>
                <w:rFonts w:cs="Tahoma"/>
                <w:color w:val="000000"/>
                <w:lang w:val="tr-TR"/>
              </w:rPr>
              <w:t>bursiyerlerin</w:t>
            </w:r>
            <w:proofErr w:type="spellEnd"/>
            <w:r w:rsidRPr="00EC31FB">
              <w:rPr>
                <w:rFonts w:cs="Tahoma"/>
                <w:color w:val="000000"/>
                <w:lang w:val="tr-TR"/>
              </w:rPr>
              <w:t xml:space="preserve"> Jean Monnet Burs Programı kapsamında katıldıkları akademik programları başarıyla tamamlamaları ve sözleşmeden doğan yükümlülüklerini yerine getirmeleri beklendiği unutulmamalıdır. Öğrenimini başarıyla tamamlayamayan veya sözleşme yükümlülüklerini yerine getiremeyen </w:t>
            </w:r>
            <w:proofErr w:type="spellStart"/>
            <w:r w:rsidRPr="00EC31FB">
              <w:rPr>
                <w:rFonts w:cs="Tahoma"/>
                <w:color w:val="000000"/>
                <w:lang w:val="tr-TR"/>
              </w:rPr>
              <w:t>bursiyerlerin</w:t>
            </w:r>
            <w:proofErr w:type="spellEnd"/>
            <w:r w:rsidRPr="00EC31FB">
              <w:rPr>
                <w:rFonts w:cs="Tahoma"/>
                <w:color w:val="000000"/>
                <w:lang w:val="tr-TR"/>
              </w:rPr>
              <w:t xml:space="preserve"> almış oldukları bursun tamamını veya bir bölümünü geri ödemeleri istenecektir. </w:t>
            </w:r>
          </w:p>
        </w:tc>
      </w:tr>
      <w:tr w:rsidR="007B1190" w:rsidRPr="00EC31FB" w14:paraId="36434D6B" w14:textId="77777777" w:rsidTr="007930BF">
        <w:trPr>
          <w:trHeight w:val="454"/>
        </w:trPr>
        <w:tc>
          <w:tcPr>
            <w:tcW w:w="587" w:type="dxa"/>
            <w:tcBorders>
              <w:top w:val="single" w:sz="4" w:space="0" w:color="auto"/>
              <w:bottom w:val="single" w:sz="4" w:space="0" w:color="auto"/>
              <w:right w:val="single" w:sz="4" w:space="0" w:color="auto"/>
            </w:tcBorders>
            <w:vAlign w:val="center"/>
          </w:tcPr>
          <w:p w14:paraId="18300AC7" w14:textId="12F72DB8" w:rsidR="007B1190" w:rsidRPr="00EC31FB" w:rsidRDefault="007B1190" w:rsidP="00EC31FB">
            <w:pPr>
              <w:widowControl/>
              <w:tabs>
                <w:tab w:val="left" w:pos="3423"/>
              </w:tabs>
              <w:jc w:val="center"/>
              <w:rPr>
                <w:b/>
                <w:lang w:val="tr-TR" w:eastAsia="tr-TR" w:bidi="tr-TR"/>
              </w:rPr>
            </w:pPr>
            <w:r w:rsidRPr="00EC31FB">
              <w:rPr>
                <w:b/>
                <w:lang w:val="tr-TR" w:eastAsia="tr-TR" w:bidi="tr-TR"/>
              </w:rPr>
              <w:t>3</w:t>
            </w:r>
            <w:r w:rsidR="003242CD" w:rsidRPr="00EC31FB">
              <w:rPr>
                <w:b/>
                <w:lang w:val="tr-TR" w:eastAsia="tr-TR" w:bidi="tr-TR"/>
              </w:rPr>
              <w:t>8</w:t>
            </w:r>
          </w:p>
        </w:tc>
        <w:tc>
          <w:tcPr>
            <w:tcW w:w="9620" w:type="dxa"/>
            <w:tcBorders>
              <w:top w:val="nil"/>
              <w:left w:val="single" w:sz="4" w:space="0" w:color="auto"/>
              <w:bottom w:val="single" w:sz="4" w:space="0" w:color="auto"/>
              <w:right w:val="single" w:sz="4" w:space="0" w:color="auto"/>
            </w:tcBorders>
            <w:shd w:val="clear" w:color="auto" w:fill="auto"/>
            <w:vAlign w:val="center"/>
          </w:tcPr>
          <w:p w14:paraId="3682F1EE"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Formun "X" kısmına ne yazmalıyız?</w:t>
            </w:r>
          </w:p>
          <w:p w14:paraId="061A33D6" w14:textId="638484DB" w:rsidR="007B1190" w:rsidRPr="00EC31FB" w:rsidRDefault="007B1190" w:rsidP="000B2E36">
            <w:pPr>
              <w:widowControl/>
              <w:tabs>
                <w:tab w:val="left" w:pos="3423"/>
              </w:tabs>
              <w:jc w:val="both"/>
              <w:rPr>
                <w:lang w:val="tr-TR" w:eastAsia="tr-TR" w:bidi="tr-TR"/>
              </w:rPr>
            </w:pPr>
            <w:r w:rsidRPr="00EC31FB">
              <w:rPr>
                <w:rFonts w:cs="Tahoma"/>
                <w:color w:val="000000"/>
                <w:lang w:val="tr-TR"/>
              </w:rPr>
              <w:t>A: Başvuru formunu, mevcut durumunuzu en doğru şekilde yansıtan ve sunduğunuz diğer belgelerle tutarlı olacak şekilde doldurmanız gerekmektedir.</w:t>
            </w:r>
          </w:p>
        </w:tc>
      </w:tr>
      <w:tr w:rsidR="007B1190" w:rsidRPr="00EC31FB" w14:paraId="79868CC8" w14:textId="77777777" w:rsidTr="00EC31FB">
        <w:trPr>
          <w:trHeight w:val="454"/>
        </w:trPr>
        <w:tc>
          <w:tcPr>
            <w:tcW w:w="587" w:type="dxa"/>
            <w:tcBorders>
              <w:top w:val="single" w:sz="4" w:space="0" w:color="auto"/>
              <w:bottom w:val="single" w:sz="4" w:space="0" w:color="auto"/>
              <w:right w:val="single" w:sz="4" w:space="0" w:color="auto"/>
            </w:tcBorders>
            <w:vAlign w:val="center"/>
          </w:tcPr>
          <w:p w14:paraId="2D99BEE2" w14:textId="2B65CA1D" w:rsidR="007B1190" w:rsidRPr="00EC31FB" w:rsidRDefault="003242CD" w:rsidP="00EC31FB">
            <w:pPr>
              <w:widowControl/>
              <w:tabs>
                <w:tab w:val="left" w:pos="3423"/>
              </w:tabs>
              <w:jc w:val="center"/>
              <w:rPr>
                <w:b/>
                <w:lang w:val="tr-TR" w:eastAsia="tr-TR" w:bidi="tr-TR"/>
              </w:rPr>
            </w:pPr>
            <w:r w:rsidRPr="00EC31FB">
              <w:rPr>
                <w:b/>
                <w:lang w:val="tr-TR" w:eastAsia="tr-TR" w:bidi="tr-TR"/>
              </w:rPr>
              <w:t>39</w:t>
            </w:r>
          </w:p>
        </w:tc>
        <w:tc>
          <w:tcPr>
            <w:tcW w:w="9620" w:type="dxa"/>
            <w:tcBorders>
              <w:top w:val="nil"/>
              <w:left w:val="single" w:sz="4" w:space="0" w:color="auto"/>
              <w:bottom w:val="single" w:sz="4" w:space="0" w:color="auto"/>
              <w:right w:val="single" w:sz="4" w:space="0" w:color="auto"/>
            </w:tcBorders>
            <w:shd w:val="clear" w:color="auto" w:fill="auto"/>
            <w:vAlign w:val="center"/>
          </w:tcPr>
          <w:p w14:paraId="4BFA6F98"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 xml:space="preserve">S: Burs başvuru evraklarımı gönderirken, “Not </w:t>
            </w:r>
            <w:proofErr w:type="spellStart"/>
            <w:r w:rsidRPr="00EC31FB">
              <w:rPr>
                <w:rFonts w:cs="Tahoma"/>
                <w:color w:val="000000"/>
                <w:lang w:val="tr-TR"/>
              </w:rPr>
              <w:t>To</w:t>
            </w:r>
            <w:proofErr w:type="spellEnd"/>
            <w:r w:rsidRPr="00EC31FB">
              <w:rPr>
                <w:rFonts w:cs="Tahoma"/>
                <w:color w:val="000000"/>
                <w:lang w:val="tr-TR"/>
              </w:rPr>
              <w:t xml:space="preserve"> be </w:t>
            </w:r>
            <w:proofErr w:type="spellStart"/>
            <w:r w:rsidRPr="00EC31FB">
              <w:rPr>
                <w:rFonts w:cs="Tahoma"/>
                <w:color w:val="000000"/>
                <w:lang w:val="tr-TR"/>
              </w:rPr>
              <w:t>Openend</w:t>
            </w:r>
            <w:proofErr w:type="spellEnd"/>
            <w:r w:rsidRPr="00EC31FB">
              <w:rPr>
                <w:rFonts w:cs="Tahoma"/>
                <w:color w:val="000000"/>
                <w:lang w:val="tr-TR"/>
              </w:rPr>
              <w:t xml:space="preserve"> </w:t>
            </w:r>
            <w:proofErr w:type="spellStart"/>
            <w:r w:rsidRPr="00EC31FB">
              <w:rPr>
                <w:rFonts w:cs="Tahoma"/>
                <w:color w:val="000000"/>
                <w:lang w:val="tr-TR"/>
              </w:rPr>
              <w:t>Before</w:t>
            </w:r>
            <w:proofErr w:type="spellEnd"/>
            <w:r w:rsidRPr="00EC31FB">
              <w:rPr>
                <w:rFonts w:cs="Tahoma"/>
                <w:color w:val="000000"/>
                <w:lang w:val="tr-TR"/>
              </w:rPr>
              <w:t xml:space="preserve"> </w:t>
            </w:r>
            <w:proofErr w:type="spellStart"/>
            <w:r w:rsidRPr="00EC31FB">
              <w:rPr>
                <w:rFonts w:cs="Tahoma"/>
                <w:color w:val="000000"/>
                <w:lang w:val="tr-TR"/>
              </w:rPr>
              <w:t>Opening</w:t>
            </w:r>
            <w:proofErr w:type="spellEnd"/>
            <w:r w:rsidRPr="00EC31FB">
              <w:rPr>
                <w:rFonts w:cs="Tahoma"/>
                <w:color w:val="000000"/>
                <w:lang w:val="tr-TR"/>
              </w:rPr>
              <w:t xml:space="preserve"> </w:t>
            </w:r>
            <w:proofErr w:type="spellStart"/>
            <w:r w:rsidRPr="00EC31FB">
              <w:rPr>
                <w:rFonts w:cs="Tahoma"/>
                <w:color w:val="000000"/>
                <w:lang w:val="tr-TR"/>
              </w:rPr>
              <w:t>Session</w:t>
            </w:r>
            <w:proofErr w:type="spellEnd"/>
            <w:r w:rsidRPr="00EC31FB">
              <w:rPr>
                <w:rFonts w:cs="Tahoma"/>
                <w:color w:val="000000"/>
                <w:lang w:val="tr-TR"/>
              </w:rPr>
              <w:t>” ibaresini belirtmediğimi fark ettim. Tekrar duyuruda belirtildiği şekilde göndermeli miyim veya bu şekilde kabul edilebilir mi?</w:t>
            </w:r>
          </w:p>
          <w:p w14:paraId="7E3CB206" w14:textId="6D2F3A27" w:rsidR="007B1190" w:rsidRPr="00EC31FB" w:rsidRDefault="007B1190" w:rsidP="00E93AE6">
            <w:pPr>
              <w:widowControl/>
              <w:tabs>
                <w:tab w:val="left" w:pos="3423"/>
              </w:tabs>
              <w:jc w:val="both"/>
              <w:rPr>
                <w:lang w:val="tr-TR" w:eastAsia="tr-TR" w:bidi="tr-TR"/>
              </w:rPr>
            </w:pPr>
            <w:r w:rsidRPr="00EC31FB">
              <w:rPr>
                <w:rFonts w:cs="Tahoma"/>
                <w:color w:val="000000" w:themeColor="text1"/>
                <w:lang w:val="tr-TR"/>
              </w:rPr>
              <w:t xml:space="preserve">A: </w:t>
            </w:r>
            <w:r w:rsidR="00355775" w:rsidRPr="00EC31FB">
              <w:rPr>
                <w:rFonts w:cs="Tahoma"/>
                <w:color w:val="000000" w:themeColor="text1"/>
                <w:lang w:val="tr-TR"/>
              </w:rPr>
              <w:t xml:space="preserve">Hayır, belgelerinizin Merkezi Finans ve İhale Birimi tarafından teslim </w:t>
            </w:r>
            <w:r w:rsidR="00E93AE6">
              <w:rPr>
                <w:rFonts w:cs="Tahoma"/>
                <w:color w:val="000000" w:themeColor="text1"/>
                <w:lang w:val="tr-TR"/>
              </w:rPr>
              <w:t>alındıysa ve kaydedildiyse</w:t>
            </w:r>
            <w:r w:rsidR="00355775" w:rsidRPr="00EC31FB">
              <w:rPr>
                <w:rFonts w:cs="Tahoma"/>
                <w:color w:val="000000" w:themeColor="text1"/>
                <w:lang w:val="tr-TR"/>
              </w:rPr>
              <w:t xml:space="preserve"> belgeleri yeniden göndermenize gerek yoktur.</w:t>
            </w:r>
          </w:p>
        </w:tc>
      </w:tr>
      <w:tr w:rsidR="007B1190" w:rsidRPr="00EC31FB" w14:paraId="1AAC6AE2" w14:textId="77777777" w:rsidTr="00EC31FB">
        <w:trPr>
          <w:trHeight w:val="454"/>
        </w:trPr>
        <w:tc>
          <w:tcPr>
            <w:tcW w:w="587" w:type="dxa"/>
            <w:tcBorders>
              <w:top w:val="single" w:sz="4" w:space="0" w:color="auto"/>
              <w:bottom w:val="single" w:sz="4" w:space="0" w:color="auto"/>
              <w:right w:val="single" w:sz="4" w:space="0" w:color="auto"/>
            </w:tcBorders>
            <w:vAlign w:val="center"/>
          </w:tcPr>
          <w:p w14:paraId="2A4998D7" w14:textId="595B7270" w:rsidR="007B1190" w:rsidRPr="00EC31FB" w:rsidRDefault="007B1190" w:rsidP="00EC31FB">
            <w:pPr>
              <w:widowControl/>
              <w:tabs>
                <w:tab w:val="left" w:pos="3423"/>
              </w:tabs>
              <w:jc w:val="center"/>
              <w:rPr>
                <w:b/>
                <w:lang w:val="tr-TR" w:eastAsia="tr-TR" w:bidi="tr-TR"/>
              </w:rPr>
            </w:pPr>
            <w:r w:rsidRPr="00EC31FB">
              <w:rPr>
                <w:b/>
                <w:lang w:val="tr-TR" w:eastAsia="tr-TR" w:bidi="tr-TR"/>
              </w:rPr>
              <w:t>4</w:t>
            </w:r>
            <w:r w:rsidR="003242CD" w:rsidRPr="00EC31FB">
              <w:rPr>
                <w:b/>
                <w:lang w:val="tr-TR" w:eastAsia="tr-TR" w:bidi="tr-TR"/>
              </w:rPr>
              <w:t>0</w:t>
            </w:r>
          </w:p>
        </w:tc>
        <w:tc>
          <w:tcPr>
            <w:tcW w:w="9620" w:type="dxa"/>
            <w:tcBorders>
              <w:top w:val="nil"/>
              <w:left w:val="single" w:sz="4" w:space="0" w:color="auto"/>
              <w:bottom w:val="single" w:sz="4" w:space="0" w:color="auto"/>
              <w:right w:val="single" w:sz="4" w:space="0" w:color="auto"/>
            </w:tcBorders>
            <w:shd w:val="clear" w:color="auto" w:fill="auto"/>
            <w:vAlign w:val="center"/>
          </w:tcPr>
          <w:p w14:paraId="73BEF173"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S: 2015-2016 yılında yayınlanan akademik rapordan sonra başka rapor yayınlanmamış. Raporları paylaşma şansınız var mıdır acaba?</w:t>
            </w:r>
          </w:p>
          <w:p w14:paraId="64794080" w14:textId="303BC12D" w:rsidR="007B1190" w:rsidRPr="00EC31FB" w:rsidRDefault="007B1190" w:rsidP="000B2E36">
            <w:pPr>
              <w:widowControl/>
              <w:tabs>
                <w:tab w:val="left" w:pos="3423"/>
              </w:tabs>
              <w:jc w:val="both"/>
              <w:rPr>
                <w:lang w:val="tr-TR" w:eastAsia="tr-TR" w:bidi="tr-TR"/>
              </w:rPr>
            </w:pPr>
            <w:r w:rsidRPr="00EC31FB">
              <w:rPr>
                <w:rFonts w:cs="Tahoma"/>
                <w:color w:val="000000"/>
                <w:lang w:val="tr-TR"/>
              </w:rPr>
              <w:t>A:</w:t>
            </w:r>
            <w:r w:rsidR="00E93AE6">
              <w:rPr>
                <w:rFonts w:cs="Tahoma"/>
                <w:color w:val="000000"/>
                <w:lang w:val="tr-TR"/>
              </w:rPr>
              <w:t xml:space="preserve"> Hayır.</w:t>
            </w:r>
            <w:r w:rsidRPr="00EC31FB">
              <w:rPr>
                <w:rFonts w:cs="Tahoma"/>
                <w:color w:val="000000"/>
                <w:lang w:val="tr-TR"/>
              </w:rPr>
              <w:t xml:space="preserve"> </w:t>
            </w:r>
            <w:r w:rsidR="003242CD" w:rsidRPr="00EC31FB">
              <w:rPr>
                <w:rFonts w:cs="Tahoma"/>
                <w:color w:val="000000"/>
                <w:lang w:val="tr-TR"/>
              </w:rPr>
              <w:t xml:space="preserve">Kişisel Verilerin Korunması Kanunu gereği akademik raporlar </w:t>
            </w:r>
            <w:r w:rsidR="00C851D3" w:rsidRPr="00EC31FB">
              <w:rPr>
                <w:rFonts w:cs="Tahoma"/>
                <w:color w:val="000000"/>
                <w:lang w:val="tr-TR"/>
              </w:rPr>
              <w:t>paylaşılmamaktadır</w:t>
            </w:r>
            <w:r w:rsidR="003242CD" w:rsidRPr="00EC31FB">
              <w:rPr>
                <w:rFonts w:cs="Tahoma"/>
                <w:color w:val="000000"/>
                <w:lang w:val="tr-TR"/>
              </w:rPr>
              <w:t>.</w:t>
            </w:r>
          </w:p>
        </w:tc>
      </w:tr>
      <w:tr w:rsidR="007B1190" w:rsidRPr="00EC31FB" w14:paraId="0FA9FA4E" w14:textId="77777777" w:rsidTr="00EC31FB">
        <w:trPr>
          <w:trHeight w:val="454"/>
        </w:trPr>
        <w:tc>
          <w:tcPr>
            <w:tcW w:w="587" w:type="dxa"/>
            <w:tcBorders>
              <w:top w:val="single" w:sz="4" w:space="0" w:color="auto"/>
              <w:bottom w:val="single" w:sz="4" w:space="0" w:color="auto"/>
              <w:right w:val="single" w:sz="4" w:space="0" w:color="auto"/>
            </w:tcBorders>
            <w:vAlign w:val="center"/>
          </w:tcPr>
          <w:p w14:paraId="226E9554" w14:textId="164BD8AE" w:rsidR="007B1190" w:rsidRPr="00EC31FB" w:rsidRDefault="007B1190" w:rsidP="00EC31FB">
            <w:pPr>
              <w:widowControl/>
              <w:tabs>
                <w:tab w:val="left" w:pos="3423"/>
              </w:tabs>
              <w:jc w:val="center"/>
              <w:rPr>
                <w:b/>
                <w:lang w:val="tr-TR" w:eastAsia="tr-TR" w:bidi="tr-TR"/>
              </w:rPr>
            </w:pPr>
            <w:r w:rsidRPr="00EC31FB">
              <w:rPr>
                <w:b/>
                <w:lang w:val="tr-TR" w:eastAsia="tr-TR" w:bidi="tr-TR"/>
              </w:rPr>
              <w:t>4</w:t>
            </w:r>
            <w:r w:rsidR="003242CD" w:rsidRPr="00EC31FB">
              <w:rPr>
                <w:b/>
                <w:lang w:val="tr-TR" w:eastAsia="tr-TR" w:bidi="tr-TR"/>
              </w:rPr>
              <w:t>1</w:t>
            </w:r>
          </w:p>
        </w:tc>
        <w:tc>
          <w:tcPr>
            <w:tcW w:w="9620" w:type="dxa"/>
            <w:tcBorders>
              <w:top w:val="nil"/>
              <w:left w:val="single" w:sz="4" w:space="0" w:color="auto"/>
              <w:bottom w:val="single" w:sz="4" w:space="0" w:color="auto"/>
              <w:right w:val="single" w:sz="4" w:space="0" w:color="auto"/>
            </w:tcBorders>
            <w:shd w:val="clear" w:color="auto" w:fill="auto"/>
            <w:vAlign w:val="center"/>
          </w:tcPr>
          <w:p w14:paraId="0EEBAC83"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 xml:space="preserve">S: Başvuru belgelerimizi sunabilmemiz için </w:t>
            </w:r>
            <w:r w:rsidR="00D050BB" w:rsidRPr="00EC31FB">
              <w:rPr>
                <w:rFonts w:cs="Tahoma"/>
                <w:color w:val="000000"/>
                <w:lang w:val="tr-TR"/>
              </w:rPr>
              <w:t>Merkezi Finans ve İhale Birimi</w:t>
            </w:r>
            <w:r w:rsidRPr="00EC31FB">
              <w:rPr>
                <w:rFonts w:cs="Tahoma"/>
                <w:color w:val="000000"/>
                <w:lang w:val="tr-TR"/>
              </w:rPr>
              <w:t xml:space="preserve"> hangi gün ve saatlerde açıktır?</w:t>
            </w:r>
          </w:p>
          <w:p w14:paraId="0763831F" w14:textId="0D33951A" w:rsidR="007B1190" w:rsidRPr="00EC31FB" w:rsidRDefault="007B1190" w:rsidP="000B2E36">
            <w:pPr>
              <w:widowControl/>
              <w:tabs>
                <w:tab w:val="left" w:pos="3423"/>
              </w:tabs>
              <w:jc w:val="both"/>
              <w:rPr>
                <w:lang w:val="tr-TR" w:eastAsia="tr-TR" w:bidi="tr-TR"/>
              </w:rPr>
            </w:pPr>
            <w:r w:rsidRPr="00EC31FB">
              <w:rPr>
                <w:rFonts w:cs="Tahoma"/>
                <w:color w:val="000000"/>
                <w:lang w:val="tr-TR"/>
              </w:rPr>
              <w:t xml:space="preserve">A: </w:t>
            </w:r>
            <w:r w:rsidR="00D050BB" w:rsidRPr="00EC31FB">
              <w:rPr>
                <w:rFonts w:cs="Tahoma"/>
                <w:color w:val="000000"/>
                <w:lang w:val="tr-TR"/>
              </w:rPr>
              <w:t>Merkezi Finans ve İhale Birimi</w:t>
            </w:r>
            <w:r w:rsidRPr="00EC31FB">
              <w:rPr>
                <w:rFonts w:cs="Tahoma"/>
                <w:color w:val="000000"/>
                <w:lang w:val="tr-TR"/>
              </w:rPr>
              <w:t xml:space="preserve"> çalışma günlerinde saat 09:00-18:00 saatleri arasında açıktır.</w:t>
            </w:r>
          </w:p>
        </w:tc>
      </w:tr>
      <w:tr w:rsidR="007B1190" w:rsidRPr="002C514A" w14:paraId="2CF23C42" w14:textId="77777777" w:rsidTr="00EC31FB">
        <w:trPr>
          <w:trHeight w:val="1888"/>
        </w:trPr>
        <w:tc>
          <w:tcPr>
            <w:tcW w:w="587" w:type="dxa"/>
            <w:tcBorders>
              <w:top w:val="single" w:sz="4" w:space="0" w:color="auto"/>
              <w:bottom w:val="single" w:sz="4" w:space="0" w:color="auto"/>
              <w:right w:val="single" w:sz="4" w:space="0" w:color="auto"/>
            </w:tcBorders>
            <w:vAlign w:val="center"/>
          </w:tcPr>
          <w:p w14:paraId="289B77C4" w14:textId="657CCB61" w:rsidR="007B1190" w:rsidRPr="00EC31FB" w:rsidRDefault="007B1190" w:rsidP="00EC31FB">
            <w:pPr>
              <w:widowControl/>
              <w:tabs>
                <w:tab w:val="left" w:pos="3423"/>
              </w:tabs>
              <w:jc w:val="center"/>
              <w:rPr>
                <w:b/>
                <w:lang w:val="tr-TR" w:eastAsia="tr-TR" w:bidi="tr-TR"/>
              </w:rPr>
            </w:pPr>
            <w:r w:rsidRPr="00EC31FB">
              <w:rPr>
                <w:b/>
                <w:lang w:val="tr-TR" w:eastAsia="tr-TR" w:bidi="tr-TR"/>
              </w:rPr>
              <w:t>4</w:t>
            </w:r>
            <w:r w:rsidR="003242CD" w:rsidRPr="00EC31FB">
              <w:rPr>
                <w:b/>
                <w:lang w:val="tr-TR" w:eastAsia="tr-TR" w:bidi="tr-TR"/>
              </w:rPr>
              <w:t>2</w:t>
            </w:r>
          </w:p>
        </w:tc>
        <w:tc>
          <w:tcPr>
            <w:tcW w:w="9620" w:type="dxa"/>
            <w:tcBorders>
              <w:top w:val="nil"/>
              <w:left w:val="single" w:sz="4" w:space="0" w:color="auto"/>
              <w:bottom w:val="single" w:sz="4" w:space="0" w:color="auto"/>
              <w:right w:val="single" w:sz="4" w:space="0" w:color="auto"/>
            </w:tcBorders>
            <w:shd w:val="clear" w:color="auto" w:fill="auto"/>
            <w:vAlign w:val="center"/>
          </w:tcPr>
          <w:p w14:paraId="76E76233" w14:textId="77777777" w:rsidR="000B2E36" w:rsidRDefault="007B1190" w:rsidP="000B2E36">
            <w:pPr>
              <w:widowControl/>
              <w:tabs>
                <w:tab w:val="left" w:pos="3423"/>
              </w:tabs>
              <w:jc w:val="both"/>
              <w:rPr>
                <w:rFonts w:cs="Tahoma"/>
                <w:color w:val="000000"/>
                <w:lang w:val="tr-TR"/>
              </w:rPr>
            </w:pPr>
            <w:r w:rsidRPr="00EC31FB">
              <w:rPr>
                <w:rFonts w:cs="Tahoma"/>
                <w:color w:val="000000"/>
                <w:lang w:val="tr-TR"/>
              </w:rPr>
              <w:t xml:space="preserve">S: İtalya’daki yüksek lisans programım sürecinde </w:t>
            </w:r>
            <w:proofErr w:type="spellStart"/>
            <w:r w:rsidRPr="00EC31FB">
              <w:rPr>
                <w:rFonts w:cs="Tahoma"/>
                <w:color w:val="000000"/>
                <w:lang w:val="tr-TR"/>
              </w:rPr>
              <w:t>Lazyo</w:t>
            </w:r>
            <w:proofErr w:type="spellEnd"/>
            <w:r w:rsidRPr="00EC31FB">
              <w:rPr>
                <w:rFonts w:cs="Tahoma"/>
                <w:color w:val="000000"/>
                <w:lang w:val="tr-TR"/>
              </w:rPr>
              <w:t xml:space="preserve"> bölgesinin (</w:t>
            </w:r>
            <w:proofErr w:type="spellStart"/>
            <w:r w:rsidRPr="00EC31FB">
              <w:rPr>
                <w:rFonts w:cs="Tahoma"/>
                <w:color w:val="000000"/>
                <w:lang w:val="tr-TR"/>
              </w:rPr>
              <w:t>Lazio</w:t>
            </w:r>
            <w:proofErr w:type="spellEnd"/>
            <w:r w:rsidRPr="00EC31FB">
              <w:rPr>
                <w:rFonts w:cs="Tahoma"/>
                <w:color w:val="000000"/>
                <w:lang w:val="tr-TR"/>
              </w:rPr>
              <w:t xml:space="preserve"> </w:t>
            </w:r>
            <w:proofErr w:type="spellStart"/>
            <w:r w:rsidRPr="00EC31FB">
              <w:rPr>
                <w:rFonts w:cs="Tahoma"/>
                <w:color w:val="000000"/>
                <w:lang w:val="tr-TR"/>
              </w:rPr>
              <w:t>DiSCo</w:t>
            </w:r>
            <w:proofErr w:type="spellEnd"/>
            <w:r w:rsidRPr="00EC31FB">
              <w:rPr>
                <w:rFonts w:cs="Tahoma"/>
                <w:color w:val="000000"/>
                <w:lang w:val="tr-TR"/>
              </w:rPr>
              <w:t xml:space="preserve">) fonlamış olduğu bir burstan yararlandım, ama bu burs aylık 420 </w:t>
            </w:r>
            <w:r w:rsidR="0070002C" w:rsidRPr="00EC31FB">
              <w:rPr>
                <w:rFonts w:cs="Tahoma"/>
                <w:color w:val="000000"/>
                <w:lang w:val="tr-TR"/>
              </w:rPr>
              <w:t>avro</w:t>
            </w:r>
            <w:r w:rsidRPr="00EC31FB">
              <w:rPr>
                <w:rFonts w:cs="Tahoma"/>
                <w:color w:val="000000"/>
                <w:lang w:val="tr-TR"/>
              </w:rPr>
              <w:t xml:space="preserve"> tutarındadır ve okul ücretini, ulaşım masraflarını ve sağlık sigortası masraflarını kapsamamaktadır. Öte yandan DAAD ve EIFELL gibi burslar daha kapsamlıdır. </w:t>
            </w:r>
            <w:r w:rsidR="0070002C" w:rsidRPr="00EC31FB">
              <w:rPr>
                <w:rFonts w:cs="Tahoma"/>
                <w:color w:val="000000"/>
                <w:lang w:val="tr-TR"/>
              </w:rPr>
              <w:t>Hangi burslardan yararlanmış olanların</w:t>
            </w:r>
            <w:r w:rsidRPr="00EC31FB">
              <w:rPr>
                <w:rFonts w:cs="Tahoma"/>
                <w:color w:val="000000"/>
                <w:lang w:val="tr-TR"/>
              </w:rPr>
              <w:t xml:space="preserve"> başvuramayacağını gösteren bir liste var mı</w:t>
            </w:r>
            <w:r w:rsidR="0070002C" w:rsidRPr="00EC31FB">
              <w:rPr>
                <w:rFonts w:cs="Tahoma"/>
                <w:color w:val="000000"/>
                <w:lang w:val="tr-TR"/>
              </w:rPr>
              <w:t>dır</w:t>
            </w:r>
            <w:r w:rsidRPr="00EC31FB">
              <w:rPr>
                <w:rFonts w:cs="Tahoma"/>
                <w:color w:val="000000"/>
                <w:lang w:val="tr-TR"/>
              </w:rPr>
              <w:t>?</w:t>
            </w:r>
          </w:p>
          <w:p w14:paraId="6F4E6128" w14:textId="7E59F50D" w:rsidR="007B1190" w:rsidRPr="00EC31FB" w:rsidRDefault="007B1190" w:rsidP="00E93AE6">
            <w:pPr>
              <w:widowControl/>
              <w:tabs>
                <w:tab w:val="left" w:pos="3423"/>
              </w:tabs>
              <w:jc w:val="both"/>
              <w:rPr>
                <w:lang w:val="tr-TR" w:eastAsia="tr-TR" w:bidi="tr-TR"/>
              </w:rPr>
            </w:pPr>
            <w:r w:rsidRPr="00EC31FB">
              <w:rPr>
                <w:rFonts w:cs="Tahoma"/>
                <w:color w:val="000000"/>
                <w:lang w:val="tr-TR"/>
              </w:rPr>
              <w:t>A:</w:t>
            </w:r>
            <w:r w:rsidR="00E93AE6">
              <w:rPr>
                <w:rFonts w:cs="Tahoma"/>
                <w:color w:val="000000"/>
                <w:lang w:val="tr-TR"/>
              </w:rPr>
              <w:t xml:space="preserve"> </w:t>
            </w:r>
            <w:r w:rsidR="00E93AE6" w:rsidRPr="00E93AE6">
              <w:rPr>
                <w:rFonts w:cs="Tahoma"/>
                <w:color w:val="000000"/>
                <w:lang w:val="tr-TR"/>
              </w:rPr>
              <w:t>Başvuru sahibinin uygunluğuna ilişkin ön görüş/onay verilemez. Değerlendirme, gönderilen başvuru belgeleri esas alınarak ya</w:t>
            </w:r>
            <w:r w:rsidR="00E93AE6">
              <w:rPr>
                <w:rFonts w:cs="Tahoma"/>
                <w:color w:val="000000"/>
                <w:lang w:val="tr-TR"/>
              </w:rPr>
              <w:t xml:space="preserve">pılacaktır. Hangi burs kullananların </w:t>
            </w:r>
            <w:r w:rsidR="00E93AE6" w:rsidRPr="00E93AE6">
              <w:rPr>
                <w:rFonts w:cs="Tahoma"/>
                <w:color w:val="000000"/>
                <w:lang w:val="tr-TR"/>
              </w:rPr>
              <w:t>bu bursa başvuramayacağını belirten bir liste bulunmamaktadı</w:t>
            </w:r>
            <w:r w:rsidR="00E93AE6">
              <w:rPr>
                <w:rFonts w:cs="Tahoma"/>
                <w:color w:val="000000"/>
                <w:lang w:val="tr-TR"/>
              </w:rPr>
              <w:t xml:space="preserve">r. </w:t>
            </w:r>
          </w:p>
        </w:tc>
      </w:tr>
    </w:tbl>
    <w:p w14:paraId="7C3709F9" w14:textId="2701574B" w:rsidR="008868BD" w:rsidRPr="002C514A" w:rsidRDefault="008868BD">
      <w:pPr>
        <w:rPr>
          <w:sz w:val="16"/>
          <w:szCs w:val="20"/>
          <w:lang w:val="tr-TR"/>
        </w:rPr>
      </w:pPr>
    </w:p>
    <w:sectPr w:rsidR="008868BD" w:rsidRPr="002C514A" w:rsidSect="00593975">
      <w:headerReference w:type="default" r:id="rId9"/>
      <w:footerReference w:type="default" r:id="rId10"/>
      <w:footerReference w:type="first" r:id="rId11"/>
      <w:pgSz w:w="11910" w:h="16840"/>
      <w:pgMar w:top="709" w:right="1278" w:bottom="280" w:left="126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A211" w14:textId="77777777" w:rsidR="006F29F5" w:rsidRDefault="006F29F5" w:rsidP="00F15318">
      <w:r>
        <w:separator/>
      </w:r>
    </w:p>
  </w:endnote>
  <w:endnote w:type="continuationSeparator" w:id="0">
    <w:p w14:paraId="6818394C" w14:textId="77777777" w:rsidR="006F29F5" w:rsidRDefault="006F29F5"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155465"/>
      <w:docPartObj>
        <w:docPartGallery w:val="Page Numbers (Bottom of Page)"/>
        <w:docPartUnique/>
      </w:docPartObj>
    </w:sdtPr>
    <w:sdtEndPr>
      <w:rPr>
        <w:noProof/>
        <w:sz w:val="18"/>
        <w:szCs w:val="18"/>
      </w:rPr>
    </w:sdtEndPr>
    <w:sdtContent>
      <w:p w14:paraId="5E487EE5" w14:textId="7A20F163" w:rsidR="00E67854" w:rsidRPr="00134167" w:rsidRDefault="00E67854">
        <w:pPr>
          <w:pStyle w:val="AltBilgi"/>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E93AE6">
          <w:rPr>
            <w:noProof/>
            <w:sz w:val="18"/>
            <w:szCs w:val="18"/>
          </w:rPr>
          <w:t>4</w:t>
        </w:r>
        <w:r w:rsidRPr="00134167">
          <w:rPr>
            <w:noProof/>
            <w:sz w:val="18"/>
            <w:szCs w:val="18"/>
          </w:rPr>
          <w:fldChar w:fldCharType="end"/>
        </w:r>
      </w:p>
    </w:sdtContent>
  </w:sdt>
  <w:p w14:paraId="1E3900FE" w14:textId="77777777" w:rsidR="00E67854" w:rsidRDefault="00E678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52784"/>
      <w:docPartObj>
        <w:docPartGallery w:val="Page Numbers (Bottom of Page)"/>
        <w:docPartUnique/>
      </w:docPartObj>
    </w:sdtPr>
    <w:sdtEndPr/>
    <w:sdtContent>
      <w:p w14:paraId="5B105B3A" w14:textId="3AD03B49" w:rsidR="00E67854" w:rsidRDefault="00E67854">
        <w:pPr>
          <w:pStyle w:val="AltBilgi"/>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E67854" w:rsidRDefault="00E678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2AB7C" w14:textId="77777777" w:rsidR="006F29F5" w:rsidRDefault="006F29F5" w:rsidP="00F15318">
      <w:r>
        <w:separator/>
      </w:r>
    </w:p>
  </w:footnote>
  <w:footnote w:type="continuationSeparator" w:id="0">
    <w:p w14:paraId="7C49B502" w14:textId="77777777" w:rsidR="006F29F5" w:rsidRDefault="006F29F5" w:rsidP="00F1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EFA9" w14:textId="52A2D91D" w:rsidR="00E67854" w:rsidRDefault="00E67854">
    <w:pPr>
      <w:pStyle w:val="stBilgi"/>
    </w:pPr>
    <w:r>
      <w:rPr>
        <w:noProof/>
        <w:lang w:val="tr-TR" w:eastAsia="tr-TR"/>
      </w:rPr>
      <w:drawing>
        <wp:anchor distT="0" distB="0" distL="114300" distR="114300" simplePos="0" relativeHeight="251659264" behindDoc="1" locked="0" layoutInCell="1" allowOverlap="1" wp14:anchorId="4C701130" wp14:editId="6743466E">
          <wp:simplePos x="0" y="0"/>
          <wp:positionH relativeFrom="page">
            <wp:align>right</wp:align>
          </wp:positionH>
          <wp:positionV relativeFrom="paragraph">
            <wp:posOffset>-447203</wp:posOffset>
          </wp:positionV>
          <wp:extent cx="7560310" cy="10693400"/>
          <wp:effectExtent l="0" t="0" r="2540" b="0"/>
          <wp:wrapNone/>
          <wp:docPr id="2034918740" name="Picture 203491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0BF7A43"/>
    <w:multiLevelType w:val="hybridMultilevel"/>
    <w:tmpl w:val="40881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3"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4" w15:restartNumberingAfterBreak="0">
    <w:nsid w:val="58A0341F"/>
    <w:multiLevelType w:val="hybridMultilevel"/>
    <w:tmpl w:val="AAF043E6"/>
    <w:lvl w:ilvl="0" w:tplc="47329D10">
      <w:numFmt w:val="bullet"/>
      <w:lvlText w:val=""/>
      <w:lvlJc w:val="left"/>
      <w:pPr>
        <w:ind w:left="720" w:hanging="360"/>
      </w:pPr>
      <w:rPr>
        <w:rFonts w:ascii="Symbol" w:eastAsia="Symbol" w:hAnsi="Symbol" w:cs="Symbol" w:hint="default"/>
        <w:w w:val="10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6"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7"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8"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9"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31"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32"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3"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2"/>
  </w:num>
  <w:num w:numId="4">
    <w:abstractNumId w:val="13"/>
  </w:num>
  <w:num w:numId="5">
    <w:abstractNumId w:val="20"/>
  </w:num>
  <w:num w:numId="6">
    <w:abstractNumId w:val="15"/>
  </w:num>
  <w:num w:numId="7">
    <w:abstractNumId w:val="26"/>
  </w:num>
  <w:num w:numId="8">
    <w:abstractNumId w:val="19"/>
  </w:num>
  <w:num w:numId="9">
    <w:abstractNumId w:val="0"/>
  </w:num>
  <w:num w:numId="10">
    <w:abstractNumId w:val="17"/>
  </w:num>
  <w:num w:numId="11">
    <w:abstractNumId w:val="4"/>
  </w:num>
  <w:num w:numId="12">
    <w:abstractNumId w:val="33"/>
  </w:num>
  <w:num w:numId="13">
    <w:abstractNumId w:val="7"/>
  </w:num>
  <w:num w:numId="14">
    <w:abstractNumId w:val="23"/>
  </w:num>
  <w:num w:numId="15">
    <w:abstractNumId w:val="1"/>
  </w:num>
  <w:num w:numId="16">
    <w:abstractNumId w:val="16"/>
  </w:num>
  <w:num w:numId="17">
    <w:abstractNumId w:val="32"/>
  </w:num>
  <w:num w:numId="18">
    <w:abstractNumId w:val="28"/>
  </w:num>
  <w:num w:numId="19">
    <w:abstractNumId w:val="14"/>
  </w:num>
  <w:num w:numId="20">
    <w:abstractNumId w:val="25"/>
  </w:num>
  <w:num w:numId="21">
    <w:abstractNumId w:val="6"/>
  </w:num>
  <w:num w:numId="22">
    <w:abstractNumId w:val="27"/>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30"/>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2"/>
  </w:num>
  <w:num w:numId="29">
    <w:abstractNumId w:val="10"/>
  </w:num>
  <w:num w:numId="30">
    <w:abstractNumId w:val="12"/>
  </w:num>
  <w:num w:numId="31">
    <w:abstractNumId w:val="8"/>
  </w:num>
  <w:num w:numId="32">
    <w:abstractNumId w:val="18"/>
  </w:num>
  <w:num w:numId="33">
    <w:abstractNumId w:val="24"/>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95"/>
    <w:rsid w:val="00000687"/>
    <w:rsid w:val="00002410"/>
    <w:rsid w:val="0000436C"/>
    <w:rsid w:val="00007C63"/>
    <w:rsid w:val="000124A3"/>
    <w:rsid w:val="00015719"/>
    <w:rsid w:val="00015CDE"/>
    <w:rsid w:val="0001754B"/>
    <w:rsid w:val="00017C28"/>
    <w:rsid w:val="000201EF"/>
    <w:rsid w:val="000209B4"/>
    <w:rsid w:val="00020D24"/>
    <w:rsid w:val="00021CE4"/>
    <w:rsid w:val="00026146"/>
    <w:rsid w:val="00026F21"/>
    <w:rsid w:val="00030399"/>
    <w:rsid w:val="000305E1"/>
    <w:rsid w:val="00032747"/>
    <w:rsid w:val="00034CBA"/>
    <w:rsid w:val="000357C6"/>
    <w:rsid w:val="00036519"/>
    <w:rsid w:val="0003685A"/>
    <w:rsid w:val="000417FA"/>
    <w:rsid w:val="0004247B"/>
    <w:rsid w:val="00044A97"/>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4585"/>
    <w:rsid w:val="000745DC"/>
    <w:rsid w:val="00076030"/>
    <w:rsid w:val="000767E0"/>
    <w:rsid w:val="0007739F"/>
    <w:rsid w:val="00077B3C"/>
    <w:rsid w:val="0008018A"/>
    <w:rsid w:val="00080431"/>
    <w:rsid w:val="00080EA0"/>
    <w:rsid w:val="0008182A"/>
    <w:rsid w:val="00081979"/>
    <w:rsid w:val="00084755"/>
    <w:rsid w:val="0008581D"/>
    <w:rsid w:val="0008677B"/>
    <w:rsid w:val="00090186"/>
    <w:rsid w:val="000908DB"/>
    <w:rsid w:val="00090996"/>
    <w:rsid w:val="000925C7"/>
    <w:rsid w:val="0009267E"/>
    <w:rsid w:val="00094256"/>
    <w:rsid w:val="000947D2"/>
    <w:rsid w:val="00095A55"/>
    <w:rsid w:val="000973ED"/>
    <w:rsid w:val="000A0955"/>
    <w:rsid w:val="000A25B3"/>
    <w:rsid w:val="000A2CC0"/>
    <w:rsid w:val="000A2CD8"/>
    <w:rsid w:val="000A690A"/>
    <w:rsid w:val="000B09FD"/>
    <w:rsid w:val="000B0E44"/>
    <w:rsid w:val="000B192E"/>
    <w:rsid w:val="000B2E36"/>
    <w:rsid w:val="000B3323"/>
    <w:rsid w:val="000B34F7"/>
    <w:rsid w:val="000B3E83"/>
    <w:rsid w:val="000B48B6"/>
    <w:rsid w:val="000B4BA7"/>
    <w:rsid w:val="000B624C"/>
    <w:rsid w:val="000B7A26"/>
    <w:rsid w:val="000C1D1A"/>
    <w:rsid w:val="000C45B4"/>
    <w:rsid w:val="000C46A8"/>
    <w:rsid w:val="000C4A68"/>
    <w:rsid w:val="000C59C6"/>
    <w:rsid w:val="000C615D"/>
    <w:rsid w:val="000C69BD"/>
    <w:rsid w:val="000D04E9"/>
    <w:rsid w:val="000D17AD"/>
    <w:rsid w:val="000D1C2E"/>
    <w:rsid w:val="000D2C29"/>
    <w:rsid w:val="000D2DC2"/>
    <w:rsid w:val="000E1C97"/>
    <w:rsid w:val="000E3B40"/>
    <w:rsid w:val="000E7743"/>
    <w:rsid w:val="000F1A95"/>
    <w:rsid w:val="000F2EA2"/>
    <w:rsid w:val="000F3D28"/>
    <w:rsid w:val="000F59BB"/>
    <w:rsid w:val="000F5AA9"/>
    <w:rsid w:val="00100643"/>
    <w:rsid w:val="00101682"/>
    <w:rsid w:val="00102A19"/>
    <w:rsid w:val="00105174"/>
    <w:rsid w:val="001061AD"/>
    <w:rsid w:val="001101E3"/>
    <w:rsid w:val="00113753"/>
    <w:rsid w:val="00113DAF"/>
    <w:rsid w:val="001143C3"/>
    <w:rsid w:val="00116296"/>
    <w:rsid w:val="00116336"/>
    <w:rsid w:val="00122660"/>
    <w:rsid w:val="00125764"/>
    <w:rsid w:val="00125B28"/>
    <w:rsid w:val="00126581"/>
    <w:rsid w:val="0012790E"/>
    <w:rsid w:val="001312A3"/>
    <w:rsid w:val="00132286"/>
    <w:rsid w:val="0013336C"/>
    <w:rsid w:val="00133BC0"/>
    <w:rsid w:val="00134167"/>
    <w:rsid w:val="001347B8"/>
    <w:rsid w:val="001347C4"/>
    <w:rsid w:val="00134976"/>
    <w:rsid w:val="00134D1C"/>
    <w:rsid w:val="00136F9F"/>
    <w:rsid w:val="001372B3"/>
    <w:rsid w:val="00137533"/>
    <w:rsid w:val="0014039A"/>
    <w:rsid w:val="001440F5"/>
    <w:rsid w:val="0015106F"/>
    <w:rsid w:val="001540FF"/>
    <w:rsid w:val="001549AF"/>
    <w:rsid w:val="00154FC4"/>
    <w:rsid w:val="0015530F"/>
    <w:rsid w:val="0015590D"/>
    <w:rsid w:val="00157CD1"/>
    <w:rsid w:val="001603FB"/>
    <w:rsid w:val="00161608"/>
    <w:rsid w:val="001640A2"/>
    <w:rsid w:val="001648E2"/>
    <w:rsid w:val="00165F73"/>
    <w:rsid w:val="001666B3"/>
    <w:rsid w:val="00166F60"/>
    <w:rsid w:val="00170ED3"/>
    <w:rsid w:val="00171F05"/>
    <w:rsid w:val="00172ED5"/>
    <w:rsid w:val="0017303B"/>
    <w:rsid w:val="0017332C"/>
    <w:rsid w:val="001779A7"/>
    <w:rsid w:val="0018443B"/>
    <w:rsid w:val="00185272"/>
    <w:rsid w:val="00186045"/>
    <w:rsid w:val="00186E9C"/>
    <w:rsid w:val="00193F10"/>
    <w:rsid w:val="00194B17"/>
    <w:rsid w:val="00197846"/>
    <w:rsid w:val="001A33B1"/>
    <w:rsid w:val="001B1FAE"/>
    <w:rsid w:val="001B223E"/>
    <w:rsid w:val="001B2903"/>
    <w:rsid w:val="001B4BEE"/>
    <w:rsid w:val="001B4CC3"/>
    <w:rsid w:val="001B5A91"/>
    <w:rsid w:val="001B71EC"/>
    <w:rsid w:val="001D2286"/>
    <w:rsid w:val="001D2C95"/>
    <w:rsid w:val="001D4A71"/>
    <w:rsid w:val="001D5A80"/>
    <w:rsid w:val="001D6FD0"/>
    <w:rsid w:val="001E0974"/>
    <w:rsid w:val="001E5AB8"/>
    <w:rsid w:val="001E6C01"/>
    <w:rsid w:val="001E6E97"/>
    <w:rsid w:val="001E6FCF"/>
    <w:rsid w:val="001E728C"/>
    <w:rsid w:val="001F1BF5"/>
    <w:rsid w:val="001F39E9"/>
    <w:rsid w:val="001F47B7"/>
    <w:rsid w:val="001F6326"/>
    <w:rsid w:val="00201066"/>
    <w:rsid w:val="0021089A"/>
    <w:rsid w:val="002111EB"/>
    <w:rsid w:val="00214F9F"/>
    <w:rsid w:val="0021552C"/>
    <w:rsid w:val="00215806"/>
    <w:rsid w:val="00216686"/>
    <w:rsid w:val="00221425"/>
    <w:rsid w:val="00221BFC"/>
    <w:rsid w:val="00224209"/>
    <w:rsid w:val="00225DD7"/>
    <w:rsid w:val="00226352"/>
    <w:rsid w:val="00227BE0"/>
    <w:rsid w:val="00231869"/>
    <w:rsid w:val="00233962"/>
    <w:rsid w:val="002340B1"/>
    <w:rsid w:val="00240162"/>
    <w:rsid w:val="002407FF"/>
    <w:rsid w:val="0024105C"/>
    <w:rsid w:val="00242E65"/>
    <w:rsid w:val="00246176"/>
    <w:rsid w:val="002471D5"/>
    <w:rsid w:val="00247C8C"/>
    <w:rsid w:val="00250210"/>
    <w:rsid w:val="00250D2D"/>
    <w:rsid w:val="0025157A"/>
    <w:rsid w:val="00252E08"/>
    <w:rsid w:val="0025600B"/>
    <w:rsid w:val="002567F3"/>
    <w:rsid w:val="00256B8A"/>
    <w:rsid w:val="00260F64"/>
    <w:rsid w:val="00261A13"/>
    <w:rsid w:val="0026250B"/>
    <w:rsid w:val="00262842"/>
    <w:rsid w:val="002632D9"/>
    <w:rsid w:val="0026461E"/>
    <w:rsid w:val="00265362"/>
    <w:rsid w:val="0027073B"/>
    <w:rsid w:val="0027115D"/>
    <w:rsid w:val="00272B22"/>
    <w:rsid w:val="00273F2B"/>
    <w:rsid w:val="002819AD"/>
    <w:rsid w:val="00282C2D"/>
    <w:rsid w:val="00284894"/>
    <w:rsid w:val="0028559B"/>
    <w:rsid w:val="00285EBB"/>
    <w:rsid w:val="00286039"/>
    <w:rsid w:val="00286885"/>
    <w:rsid w:val="002868F4"/>
    <w:rsid w:val="00287CFF"/>
    <w:rsid w:val="0029042F"/>
    <w:rsid w:val="0029255A"/>
    <w:rsid w:val="00294540"/>
    <w:rsid w:val="00295CDA"/>
    <w:rsid w:val="0029685A"/>
    <w:rsid w:val="00297480"/>
    <w:rsid w:val="002A187B"/>
    <w:rsid w:val="002A721C"/>
    <w:rsid w:val="002B2932"/>
    <w:rsid w:val="002B2F08"/>
    <w:rsid w:val="002B3208"/>
    <w:rsid w:val="002B365A"/>
    <w:rsid w:val="002B62BD"/>
    <w:rsid w:val="002B680C"/>
    <w:rsid w:val="002C0A29"/>
    <w:rsid w:val="002C15A2"/>
    <w:rsid w:val="002C21EB"/>
    <w:rsid w:val="002C290F"/>
    <w:rsid w:val="002C514A"/>
    <w:rsid w:val="002C61F3"/>
    <w:rsid w:val="002C7C94"/>
    <w:rsid w:val="002D0302"/>
    <w:rsid w:val="002D08BB"/>
    <w:rsid w:val="002D0B0B"/>
    <w:rsid w:val="002D322F"/>
    <w:rsid w:val="002D553F"/>
    <w:rsid w:val="002D566E"/>
    <w:rsid w:val="002D7175"/>
    <w:rsid w:val="002D74CB"/>
    <w:rsid w:val="002E28BA"/>
    <w:rsid w:val="002E498D"/>
    <w:rsid w:val="002E509A"/>
    <w:rsid w:val="002E6414"/>
    <w:rsid w:val="002E6E86"/>
    <w:rsid w:val="002F0D61"/>
    <w:rsid w:val="002F17D2"/>
    <w:rsid w:val="002F22B2"/>
    <w:rsid w:val="002F3E88"/>
    <w:rsid w:val="002F3FDA"/>
    <w:rsid w:val="002F4E7D"/>
    <w:rsid w:val="002F4FE0"/>
    <w:rsid w:val="002F5648"/>
    <w:rsid w:val="002F57CE"/>
    <w:rsid w:val="003005EA"/>
    <w:rsid w:val="00301098"/>
    <w:rsid w:val="00302B79"/>
    <w:rsid w:val="00303925"/>
    <w:rsid w:val="00304D03"/>
    <w:rsid w:val="00306B4D"/>
    <w:rsid w:val="003072FA"/>
    <w:rsid w:val="0031045C"/>
    <w:rsid w:val="00311283"/>
    <w:rsid w:val="00311392"/>
    <w:rsid w:val="003114A8"/>
    <w:rsid w:val="00312CE4"/>
    <w:rsid w:val="00313DE2"/>
    <w:rsid w:val="003151A6"/>
    <w:rsid w:val="00317ECA"/>
    <w:rsid w:val="00321AF4"/>
    <w:rsid w:val="0032315B"/>
    <w:rsid w:val="00323F67"/>
    <w:rsid w:val="003242CD"/>
    <w:rsid w:val="003264DB"/>
    <w:rsid w:val="00330048"/>
    <w:rsid w:val="00333267"/>
    <w:rsid w:val="0033479B"/>
    <w:rsid w:val="003357C9"/>
    <w:rsid w:val="0033638C"/>
    <w:rsid w:val="003371E1"/>
    <w:rsid w:val="00337C00"/>
    <w:rsid w:val="003442EF"/>
    <w:rsid w:val="003449EF"/>
    <w:rsid w:val="0034575F"/>
    <w:rsid w:val="003478C0"/>
    <w:rsid w:val="00347C5D"/>
    <w:rsid w:val="003515A1"/>
    <w:rsid w:val="0035261A"/>
    <w:rsid w:val="003526EF"/>
    <w:rsid w:val="00355775"/>
    <w:rsid w:val="00357758"/>
    <w:rsid w:val="00357F87"/>
    <w:rsid w:val="00363B3D"/>
    <w:rsid w:val="00367364"/>
    <w:rsid w:val="003708A5"/>
    <w:rsid w:val="003735AE"/>
    <w:rsid w:val="00374ED9"/>
    <w:rsid w:val="00375193"/>
    <w:rsid w:val="003751F0"/>
    <w:rsid w:val="00375B18"/>
    <w:rsid w:val="0037741B"/>
    <w:rsid w:val="00380621"/>
    <w:rsid w:val="00382009"/>
    <w:rsid w:val="0038224F"/>
    <w:rsid w:val="0038626C"/>
    <w:rsid w:val="003875CD"/>
    <w:rsid w:val="00390357"/>
    <w:rsid w:val="0039120B"/>
    <w:rsid w:val="00391BA3"/>
    <w:rsid w:val="00394160"/>
    <w:rsid w:val="0039445A"/>
    <w:rsid w:val="00395933"/>
    <w:rsid w:val="00397962"/>
    <w:rsid w:val="003A131D"/>
    <w:rsid w:val="003A1BC9"/>
    <w:rsid w:val="003A1DA3"/>
    <w:rsid w:val="003A2652"/>
    <w:rsid w:val="003A702C"/>
    <w:rsid w:val="003A7781"/>
    <w:rsid w:val="003B0F48"/>
    <w:rsid w:val="003B371E"/>
    <w:rsid w:val="003B3824"/>
    <w:rsid w:val="003B4811"/>
    <w:rsid w:val="003B7417"/>
    <w:rsid w:val="003B7A8D"/>
    <w:rsid w:val="003C0190"/>
    <w:rsid w:val="003C2541"/>
    <w:rsid w:val="003C26DB"/>
    <w:rsid w:val="003C5225"/>
    <w:rsid w:val="003C57CB"/>
    <w:rsid w:val="003C643C"/>
    <w:rsid w:val="003D4444"/>
    <w:rsid w:val="003D7F7D"/>
    <w:rsid w:val="003E1E5E"/>
    <w:rsid w:val="003E2159"/>
    <w:rsid w:val="003E3AA6"/>
    <w:rsid w:val="003E43C6"/>
    <w:rsid w:val="003E43F1"/>
    <w:rsid w:val="003E4810"/>
    <w:rsid w:val="003E488A"/>
    <w:rsid w:val="003E4D61"/>
    <w:rsid w:val="003E5419"/>
    <w:rsid w:val="003F0532"/>
    <w:rsid w:val="003F0994"/>
    <w:rsid w:val="003F0DC7"/>
    <w:rsid w:val="003F0EBF"/>
    <w:rsid w:val="003F1C32"/>
    <w:rsid w:val="003F27EB"/>
    <w:rsid w:val="003F36AA"/>
    <w:rsid w:val="003F4792"/>
    <w:rsid w:val="00400F31"/>
    <w:rsid w:val="00402C06"/>
    <w:rsid w:val="004032FB"/>
    <w:rsid w:val="004052E3"/>
    <w:rsid w:val="004108BA"/>
    <w:rsid w:val="00410C44"/>
    <w:rsid w:val="00412CF2"/>
    <w:rsid w:val="00413CCA"/>
    <w:rsid w:val="0041410C"/>
    <w:rsid w:val="00414A3D"/>
    <w:rsid w:val="0041595B"/>
    <w:rsid w:val="00415ECE"/>
    <w:rsid w:val="0041621C"/>
    <w:rsid w:val="00417713"/>
    <w:rsid w:val="00417D9B"/>
    <w:rsid w:val="00420BEE"/>
    <w:rsid w:val="004220CA"/>
    <w:rsid w:val="00423DC8"/>
    <w:rsid w:val="00424BB9"/>
    <w:rsid w:val="00431A24"/>
    <w:rsid w:val="004338D7"/>
    <w:rsid w:val="00433DA0"/>
    <w:rsid w:val="004340D8"/>
    <w:rsid w:val="004341CF"/>
    <w:rsid w:val="00434353"/>
    <w:rsid w:val="0043584A"/>
    <w:rsid w:val="00435A07"/>
    <w:rsid w:val="00435ECE"/>
    <w:rsid w:val="00437352"/>
    <w:rsid w:val="00440E3B"/>
    <w:rsid w:val="004443DA"/>
    <w:rsid w:val="00444EA7"/>
    <w:rsid w:val="00445CFE"/>
    <w:rsid w:val="00446299"/>
    <w:rsid w:val="0045389F"/>
    <w:rsid w:val="0045471E"/>
    <w:rsid w:val="00454820"/>
    <w:rsid w:val="00454CF0"/>
    <w:rsid w:val="004576AC"/>
    <w:rsid w:val="00471066"/>
    <w:rsid w:val="00471966"/>
    <w:rsid w:val="00472BEF"/>
    <w:rsid w:val="00473B18"/>
    <w:rsid w:val="00475FFF"/>
    <w:rsid w:val="004768A7"/>
    <w:rsid w:val="00480551"/>
    <w:rsid w:val="00484519"/>
    <w:rsid w:val="004851AF"/>
    <w:rsid w:val="004852BE"/>
    <w:rsid w:val="00485E93"/>
    <w:rsid w:val="00491301"/>
    <w:rsid w:val="0049131C"/>
    <w:rsid w:val="00491EC5"/>
    <w:rsid w:val="00492A47"/>
    <w:rsid w:val="0049308D"/>
    <w:rsid w:val="00493359"/>
    <w:rsid w:val="004938DC"/>
    <w:rsid w:val="00494D24"/>
    <w:rsid w:val="004962F1"/>
    <w:rsid w:val="004A6403"/>
    <w:rsid w:val="004B24E3"/>
    <w:rsid w:val="004B2C02"/>
    <w:rsid w:val="004B55D5"/>
    <w:rsid w:val="004B57DF"/>
    <w:rsid w:val="004C0D35"/>
    <w:rsid w:val="004C21F5"/>
    <w:rsid w:val="004C590B"/>
    <w:rsid w:val="004C5F66"/>
    <w:rsid w:val="004C6079"/>
    <w:rsid w:val="004C6B41"/>
    <w:rsid w:val="004D2E90"/>
    <w:rsid w:val="004D3DB0"/>
    <w:rsid w:val="004D45E5"/>
    <w:rsid w:val="004D581A"/>
    <w:rsid w:val="004D592F"/>
    <w:rsid w:val="004E5CEA"/>
    <w:rsid w:val="004F01F1"/>
    <w:rsid w:val="004F027B"/>
    <w:rsid w:val="004F627E"/>
    <w:rsid w:val="00510442"/>
    <w:rsid w:val="00513CA1"/>
    <w:rsid w:val="005168C1"/>
    <w:rsid w:val="0051750B"/>
    <w:rsid w:val="00520170"/>
    <w:rsid w:val="005226B8"/>
    <w:rsid w:val="00523B0C"/>
    <w:rsid w:val="0053102A"/>
    <w:rsid w:val="005325EB"/>
    <w:rsid w:val="0053700A"/>
    <w:rsid w:val="005371E0"/>
    <w:rsid w:val="00542F94"/>
    <w:rsid w:val="00547EFF"/>
    <w:rsid w:val="00550530"/>
    <w:rsid w:val="00551FB0"/>
    <w:rsid w:val="005542DC"/>
    <w:rsid w:val="00554921"/>
    <w:rsid w:val="00555014"/>
    <w:rsid w:val="00557ADC"/>
    <w:rsid w:val="00557EAD"/>
    <w:rsid w:val="00560D95"/>
    <w:rsid w:val="005629A9"/>
    <w:rsid w:val="005649B6"/>
    <w:rsid w:val="005671FE"/>
    <w:rsid w:val="00570686"/>
    <w:rsid w:val="00570950"/>
    <w:rsid w:val="00570986"/>
    <w:rsid w:val="00570A72"/>
    <w:rsid w:val="005727E6"/>
    <w:rsid w:val="00572F02"/>
    <w:rsid w:val="0057403C"/>
    <w:rsid w:val="00574697"/>
    <w:rsid w:val="00574C14"/>
    <w:rsid w:val="005756AE"/>
    <w:rsid w:val="00581D20"/>
    <w:rsid w:val="00583544"/>
    <w:rsid w:val="005854F3"/>
    <w:rsid w:val="00586C38"/>
    <w:rsid w:val="0059024B"/>
    <w:rsid w:val="00593922"/>
    <w:rsid w:val="00593975"/>
    <w:rsid w:val="00596FD3"/>
    <w:rsid w:val="00597FD8"/>
    <w:rsid w:val="005A4474"/>
    <w:rsid w:val="005A4620"/>
    <w:rsid w:val="005A589B"/>
    <w:rsid w:val="005A5CA6"/>
    <w:rsid w:val="005A5D4A"/>
    <w:rsid w:val="005A6192"/>
    <w:rsid w:val="005A660A"/>
    <w:rsid w:val="005A7112"/>
    <w:rsid w:val="005B21B1"/>
    <w:rsid w:val="005B5BB5"/>
    <w:rsid w:val="005B76FE"/>
    <w:rsid w:val="005C0219"/>
    <w:rsid w:val="005C36A5"/>
    <w:rsid w:val="005C512A"/>
    <w:rsid w:val="005C7305"/>
    <w:rsid w:val="005C741E"/>
    <w:rsid w:val="005D05E1"/>
    <w:rsid w:val="005D2745"/>
    <w:rsid w:val="005D29E3"/>
    <w:rsid w:val="005D438E"/>
    <w:rsid w:val="005D4F3F"/>
    <w:rsid w:val="005D6AA9"/>
    <w:rsid w:val="005D6AD3"/>
    <w:rsid w:val="005E00D9"/>
    <w:rsid w:val="005E0C6D"/>
    <w:rsid w:val="005E0C84"/>
    <w:rsid w:val="005E2180"/>
    <w:rsid w:val="005E2DE9"/>
    <w:rsid w:val="005E3A20"/>
    <w:rsid w:val="005E43A3"/>
    <w:rsid w:val="005E4CAE"/>
    <w:rsid w:val="005E5FC8"/>
    <w:rsid w:val="005F41E8"/>
    <w:rsid w:val="005F53F1"/>
    <w:rsid w:val="005F5A62"/>
    <w:rsid w:val="005F6C33"/>
    <w:rsid w:val="0060012F"/>
    <w:rsid w:val="00601EF7"/>
    <w:rsid w:val="00604FA8"/>
    <w:rsid w:val="00607F21"/>
    <w:rsid w:val="00610E2A"/>
    <w:rsid w:val="00614698"/>
    <w:rsid w:val="006260F6"/>
    <w:rsid w:val="006265C0"/>
    <w:rsid w:val="006274B8"/>
    <w:rsid w:val="00631954"/>
    <w:rsid w:val="0063261A"/>
    <w:rsid w:val="00632C73"/>
    <w:rsid w:val="00633C0B"/>
    <w:rsid w:val="006427C2"/>
    <w:rsid w:val="00644359"/>
    <w:rsid w:val="006455A5"/>
    <w:rsid w:val="006507B7"/>
    <w:rsid w:val="00653690"/>
    <w:rsid w:val="006540C9"/>
    <w:rsid w:val="006551BB"/>
    <w:rsid w:val="0065705F"/>
    <w:rsid w:val="00657845"/>
    <w:rsid w:val="00660687"/>
    <w:rsid w:val="00660695"/>
    <w:rsid w:val="006627CA"/>
    <w:rsid w:val="00663F07"/>
    <w:rsid w:val="00665B50"/>
    <w:rsid w:val="00667F8B"/>
    <w:rsid w:val="00670410"/>
    <w:rsid w:val="006704AD"/>
    <w:rsid w:val="006705DD"/>
    <w:rsid w:val="00672B81"/>
    <w:rsid w:val="00672F68"/>
    <w:rsid w:val="0067330E"/>
    <w:rsid w:val="006748F7"/>
    <w:rsid w:val="00680521"/>
    <w:rsid w:val="00681411"/>
    <w:rsid w:val="00692473"/>
    <w:rsid w:val="00692BEC"/>
    <w:rsid w:val="006930CF"/>
    <w:rsid w:val="00694A60"/>
    <w:rsid w:val="00696168"/>
    <w:rsid w:val="0069632F"/>
    <w:rsid w:val="006A1DCB"/>
    <w:rsid w:val="006A358E"/>
    <w:rsid w:val="006A54EF"/>
    <w:rsid w:val="006B2B42"/>
    <w:rsid w:val="006B3E5B"/>
    <w:rsid w:val="006B731A"/>
    <w:rsid w:val="006C096C"/>
    <w:rsid w:val="006C278E"/>
    <w:rsid w:val="006C3662"/>
    <w:rsid w:val="006C3FA6"/>
    <w:rsid w:val="006C55C3"/>
    <w:rsid w:val="006C6606"/>
    <w:rsid w:val="006D1A75"/>
    <w:rsid w:val="006D3083"/>
    <w:rsid w:val="006D3FE1"/>
    <w:rsid w:val="006D5BF5"/>
    <w:rsid w:val="006E0CAA"/>
    <w:rsid w:val="006E17CF"/>
    <w:rsid w:val="006E1F4D"/>
    <w:rsid w:val="006E273B"/>
    <w:rsid w:val="006E288F"/>
    <w:rsid w:val="006E3297"/>
    <w:rsid w:val="006F183E"/>
    <w:rsid w:val="006F29F5"/>
    <w:rsid w:val="006F2B8E"/>
    <w:rsid w:val="006F6EF1"/>
    <w:rsid w:val="006F79DA"/>
    <w:rsid w:val="0070002C"/>
    <w:rsid w:val="00700C61"/>
    <w:rsid w:val="007015A7"/>
    <w:rsid w:val="00701914"/>
    <w:rsid w:val="00703195"/>
    <w:rsid w:val="00703BAF"/>
    <w:rsid w:val="0070407D"/>
    <w:rsid w:val="00704A38"/>
    <w:rsid w:val="00704F7A"/>
    <w:rsid w:val="007050D8"/>
    <w:rsid w:val="00705F92"/>
    <w:rsid w:val="00707C18"/>
    <w:rsid w:val="00713C79"/>
    <w:rsid w:val="00715852"/>
    <w:rsid w:val="0072074D"/>
    <w:rsid w:val="007279F8"/>
    <w:rsid w:val="00732DA5"/>
    <w:rsid w:val="00734A8B"/>
    <w:rsid w:val="007364A3"/>
    <w:rsid w:val="00736D9D"/>
    <w:rsid w:val="007402FB"/>
    <w:rsid w:val="00740A4D"/>
    <w:rsid w:val="00743528"/>
    <w:rsid w:val="00745A3F"/>
    <w:rsid w:val="00747D3A"/>
    <w:rsid w:val="007500D5"/>
    <w:rsid w:val="007509B4"/>
    <w:rsid w:val="007516E9"/>
    <w:rsid w:val="00754124"/>
    <w:rsid w:val="0075472C"/>
    <w:rsid w:val="00754A10"/>
    <w:rsid w:val="0076498D"/>
    <w:rsid w:val="00767D4D"/>
    <w:rsid w:val="00771E97"/>
    <w:rsid w:val="00771EFC"/>
    <w:rsid w:val="0077249F"/>
    <w:rsid w:val="0077419A"/>
    <w:rsid w:val="00774AF6"/>
    <w:rsid w:val="00774BB3"/>
    <w:rsid w:val="00775CEE"/>
    <w:rsid w:val="007761EC"/>
    <w:rsid w:val="00777244"/>
    <w:rsid w:val="00781E6E"/>
    <w:rsid w:val="00782D84"/>
    <w:rsid w:val="00785CAB"/>
    <w:rsid w:val="00785E03"/>
    <w:rsid w:val="00787434"/>
    <w:rsid w:val="00796D4B"/>
    <w:rsid w:val="00796E89"/>
    <w:rsid w:val="007A0491"/>
    <w:rsid w:val="007A1246"/>
    <w:rsid w:val="007A3795"/>
    <w:rsid w:val="007A3B5B"/>
    <w:rsid w:val="007B05AA"/>
    <w:rsid w:val="007B1190"/>
    <w:rsid w:val="007B1FEE"/>
    <w:rsid w:val="007B2EA8"/>
    <w:rsid w:val="007B4647"/>
    <w:rsid w:val="007B60F8"/>
    <w:rsid w:val="007C03C1"/>
    <w:rsid w:val="007C1162"/>
    <w:rsid w:val="007C2343"/>
    <w:rsid w:val="007C5E9B"/>
    <w:rsid w:val="007C6751"/>
    <w:rsid w:val="007C68F3"/>
    <w:rsid w:val="007C72A4"/>
    <w:rsid w:val="007D0E20"/>
    <w:rsid w:val="007D19E8"/>
    <w:rsid w:val="007D2A5A"/>
    <w:rsid w:val="007D540A"/>
    <w:rsid w:val="007D55F8"/>
    <w:rsid w:val="007D6E0D"/>
    <w:rsid w:val="007E11D6"/>
    <w:rsid w:val="007E40FE"/>
    <w:rsid w:val="007E4331"/>
    <w:rsid w:val="007E7029"/>
    <w:rsid w:val="007F2D25"/>
    <w:rsid w:val="007F314A"/>
    <w:rsid w:val="007F5B47"/>
    <w:rsid w:val="007F67FB"/>
    <w:rsid w:val="007F79FD"/>
    <w:rsid w:val="007F7EF1"/>
    <w:rsid w:val="008003B9"/>
    <w:rsid w:val="00801F96"/>
    <w:rsid w:val="00803A6F"/>
    <w:rsid w:val="00803A8F"/>
    <w:rsid w:val="00803E8B"/>
    <w:rsid w:val="00804476"/>
    <w:rsid w:val="008065B4"/>
    <w:rsid w:val="00813CF7"/>
    <w:rsid w:val="0081530E"/>
    <w:rsid w:val="00816011"/>
    <w:rsid w:val="00822D96"/>
    <w:rsid w:val="00823DAC"/>
    <w:rsid w:val="0082403F"/>
    <w:rsid w:val="00830255"/>
    <w:rsid w:val="00830652"/>
    <w:rsid w:val="008413BA"/>
    <w:rsid w:val="00850AE8"/>
    <w:rsid w:val="008545B1"/>
    <w:rsid w:val="0085499B"/>
    <w:rsid w:val="00855DA8"/>
    <w:rsid w:val="00857B1E"/>
    <w:rsid w:val="00862465"/>
    <w:rsid w:val="0086330E"/>
    <w:rsid w:val="008641C8"/>
    <w:rsid w:val="00864E6F"/>
    <w:rsid w:val="00865FAB"/>
    <w:rsid w:val="0086769A"/>
    <w:rsid w:val="00871D39"/>
    <w:rsid w:val="00873B09"/>
    <w:rsid w:val="00873FE0"/>
    <w:rsid w:val="00875796"/>
    <w:rsid w:val="00875E94"/>
    <w:rsid w:val="00876036"/>
    <w:rsid w:val="008765CB"/>
    <w:rsid w:val="008766B9"/>
    <w:rsid w:val="008779A8"/>
    <w:rsid w:val="00877B84"/>
    <w:rsid w:val="0088323E"/>
    <w:rsid w:val="00884FA7"/>
    <w:rsid w:val="008858F1"/>
    <w:rsid w:val="008868BD"/>
    <w:rsid w:val="008875FD"/>
    <w:rsid w:val="00887945"/>
    <w:rsid w:val="00887B6F"/>
    <w:rsid w:val="0089043B"/>
    <w:rsid w:val="00890785"/>
    <w:rsid w:val="00890B04"/>
    <w:rsid w:val="00893CC2"/>
    <w:rsid w:val="00893F1B"/>
    <w:rsid w:val="00894C89"/>
    <w:rsid w:val="00895E99"/>
    <w:rsid w:val="008A27D5"/>
    <w:rsid w:val="008B6AB6"/>
    <w:rsid w:val="008B6F69"/>
    <w:rsid w:val="008C2902"/>
    <w:rsid w:val="008C29B3"/>
    <w:rsid w:val="008C2E9C"/>
    <w:rsid w:val="008C4308"/>
    <w:rsid w:val="008C6558"/>
    <w:rsid w:val="008D0612"/>
    <w:rsid w:val="008D06B8"/>
    <w:rsid w:val="008D0BAB"/>
    <w:rsid w:val="008D33A9"/>
    <w:rsid w:val="008D3687"/>
    <w:rsid w:val="008D6384"/>
    <w:rsid w:val="008D67CB"/>
    <w:rsid w:val="008D694A"/>
    <w:rsid w:val="008E1B3A"/>
    <w:rsid w:val="008E301C"/>
    <w:rsid w:val="008E4077"/>
    <w:rsid w:val="008E480B"/>
    <w:rsid w:val="008E5910"/>
    <w:rsid w:val="008F16A1"/>
    <w:rsid w:val="008F32BE"/>
    <w:rsid w:val="008F4205"/>
    <w:rsid w:val="008F5713"/>
    <w:rsid w:val="008F7398"/>
    <w:rsid w:val="0090069A"/>
    <w:rsid w:val="00901F07"/>
    <w:rsid w:val="00906599"/>
    <w:rsid w:val="009071D2"/>
    <w:rsid w:val="00911818"/>
    <w:rsid w:val="00911BA0"/>
    <w:rsid w:val="00911DE0"/>
    <w:rsid w:val="00912A0E"/>
    <w:rsid w:val="00912F8A"/>
    <w:rsid w:val="009134AB"/>
    <w:rsid w:val="00914AB2"/>
    <w:rsid w:val="00915571"/>
    <w:rsid w:val="0091703D"/>
    <w:rsid w:val="009206A8"/>
    <w:rsid w:val="00920C97"/>
    <w:rsid w:val="00921109"/>
    <w:rsid w:val="00921C99"/>
    <w:rsid w:val="0092275F"/>
    <w:rsid w:val="00922C35"/>
    <w:rsid w:val="009253C0"/>
    <w:rsid w:val="00926555"/>
    <w:rsid w:val="009313D6"/>
    <w:rsid w:val="00931C08"/>
    <w:rsid w:val="009341ED"/>
    <w:rsid w:val="009357C3"/>
    <w:rsid w:val="009374EE"/>
    <w:rsid w:val="00937729"/>
    <w:rsid w:val="009401B4"/>
    <w:rsid w:val="0094071A"/>
    <w:rsid w:val="00943D28"/>
    <w:rsid w:val="00945F7B"/>
    <w:rsid w:val="00946C7D"/>
    <w:rsid w:val="00950137"/>
    <w:rsid w:val="009525F5"/>
    <w:rsid w:val="00952C2E"/>
    <w:rsid w:val="009567E1"/>
    <w:rsid w:val="00957D3B"/>
    <w:rsid w:val="00960A2B"/>
    <w:rsid w:val="00962D38"/>
    <w:rsid w:val="009654CF"/>
    <w:rsid w:val="009707ED"/>
    <w:rsid w:val="00971CC7"/>
    <w:rsid w:val="00973BE5"/>
    <w:rsid w:val="00975810"/>
    <w:rsid w:val="0097752A"/>
    <w:rsid w:val="00981F65"/>
    <w:rsid w:val="00982590"/>
    <w:rsid w:val="0098471C"/>
    <w:rsid w:val="00986A92"/>
    <w:rsid w:val="00987706"/>
    <w:rsid w:val="00987A96"/>
    <w:rsid w:val="0099185A"/>
    <w:rsid w:val="00993B29"/>
    <w:rsid w:val="00997676"/>
    <w:rsid w:val="009A1834"/>
    <w:rsid w:val="009A2060"/>
    <w:rsid w:val="009A4356"/>
    <w:rsid w:val="009A4F3E"/>
    <w:rsid w:val="009A751B"/>
    <w:rsid w:val="009B242F"/>
    <w:rsid w:val="009B26DD"/>
    <w:rsid w:val="009B3164"/>
    <w:rsid w:val="009B3C6B"/>
    <w:rsid w:val="009B592C"/>
    <w:rsid w:val="009B5B8E"/>
    <w:rsid w:val="009B7506"/>
    <w:rsid w:val="009C16B6"/>
    <w:rsid w:val="009C2BBD"/>
    <w:rsid w:val="009C46A2"/>
    <w:rsid w:val="009D0174"/>
    <w:rsid w:val="009D0853"/>
    <w:rsid w:val="009D5BC6"/>
    <w:rsid w:val="009D5FCF"/>
    <w:rsid w:val="009D7215"/>
    <w:rsid w:val="009E746A"/>
    <w:rsid w:val="009E791F"/>
    <w:rsid w:val="009F01A0"/>
    <w:rsid w:val="009F5F68"/>
    <w:rsid w:val="009F642C"/>
    <w:rsid w:val="009F7037"/>
    <w:rsid w:val="009F796B"/>
    <w:rsid w:val="00A00AE1"/>
    <w:rsid w:val="00A029B0"/>
    <w:rsid w:val="00A030E5"/>
    <w:rsid w:val="00A04EE7"/>
    <w:rsid w:val="00A0611F"/>
    <w:rsid w:val="00A06390"/>
    <w:rsid w:val="00A13CC9"/>
    <w:rsid w:val="00A14507"/>
    <w:rsid w:val="00A1575E"/>
    <w:rsid w:val="00A15FCA"/>
    <w:rsid w:val="00A20C98"/>
    <w:rsid w:val="00A225FC"/>
    <w:rsid w:val="00A23CCA"/>
    <w:rsid w:val="00A254EB"/>
    <w:rsid w:val="00A26B7E"/>
    <w:rsid w:val="00A27018"/>
    <w:rsid w:val="00A3135C"/>
    <w:rsid w:val="00A313DF"/>
    <w:rsid w:val="00A336BE"/>
    <w:rsid w:val="00A34E6C"/>
    <w:rsid w:val="00A354E8"/>
    <w:rsid w:val="00A3575E"/>
    <w:rsid w:val="00A37515"/>
    <w:rsid w:val="00A379C6"/>
    <w:rsid w:val="00A37F32"/>
    <w:rsid w:val="00A408AD"/>
    <w:rsid w:val="00A40DBF"/>
    <w:rsid w:val="00A449BE"/>
    <w:rsid w:val="00A46A0E"/>
    <w:rsid w:val="00A4782B"/>
    <w:rsid w:val="00A503C3"/>
    <w:rsid w:val="00A50DCF"/>
    <w:rsid w:val="00A51AF4"/>
    <w:rsid w:val="00A5366D"/>
    <w:rsid w:val="00A53EAE"/>
    <w:rsid w:val="00A56935"/>
    <w:rsid w:val="00A57876"/>
    <w:rsid w:val="00A60703"/>
    <w:rsid w:val="00A62AD4"/>
    <w:rsid w:val="00A62ED2"/>
    <w:rsid w:val="00A64D53"/>
    <w:rsid w:val="00A64D6E"/>
    <w:rsid w:val="00A6552E"/>
    <w:rsid w:val="00A664CE"/>
    <w:rsid w:val="00A71424"/>
    <w:rsid w:val="00A73261"/>
    <w:rsid w:val="00A74804"/>
    <w:rsid w:val="00A7626A"/>
    <w:rsid w:val="00A821AD"/>
    <w:rsid w:val="00A821D1"/>
    <w:rsid w:val="00A82BDE"/>
    <w:rsid w:val="00A83622"/>
    <w:rsid w:val="00A837AD"/>
    <w:rsid w:val="00A9242A"/>
    <w:rsid w:val="00A938B8"/>
    <w:rsid w:val="00A9462A"/>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632A"/>
    <w:rsid w:val="00AD037E"/>
    <w:rsid w:val="00AD0425"/>
    <w:rsid w:val="00AD2B41"/>
    <w:rsid w:val="00AD38D4"/>
    <w:rsid w:val="00AD390F"/>
    <w:rsid w:val="00AD5179"/>
    <w:rsid w:val="00AD60AE"/>
    <w:rsid w:val="00AE0950"/>
    <w:rsid w:val="00AE0FDC"/>
    <w:rsid w:val="00AE33A6"/>
    <w:rsid w:val="00AE3438"/>
    <w:rsid w:val="00AE34CD"/>
    <w:rsid w:val="00AE5539"/>
    <w:rsid w:val="00AE6F9E"/>
    <w:rsid w:val="00AF09E3"/>
    <w:rsid w:val="00AF14C5"/>
    <w:rsid w:val="00AF7BD3"/>
    <w:rsid w:val="00B0266B"/>
    <w:rsid w:val="00B03758"/>
    <w:rsid w:val="00B07250"/>
    <w:rsid w:val="00B107F8"/>
    <w:rsid w:val="00B119CE"/>
    <w:rsid w:val="00B1256F"/>
    <w:rsid w:val="00B12969"/>
    <w:rsid w:val="00B132D2"/>
    <w:rsid w:val="00B16CB8"/>
    <w:rsid w:val="00B17225"/>
    <w:rsid w:val="00B17C23"/>
    <w:rsid w:val="00B233A6"/>
    <w:rsid w:val="00B2455F"/>
    <w:rsid w:val="00B24D52"/>
    <w:rsid w:val="00B257F8"/>
    <w:rsid w:val="00B25D23"/>
    <w:rsid w:val="00B3147B"/>
    <w:rsid w:val="00B32458"/>
    <w:rsid w:val="00B33CBF"/>
    <w:rsid w:val="00B36AAD"/>
    <w:rsid w:val="00B37AA9"/>
    <w:rsid w:val="00B37E6C"/>
    <w:rsid w:val="00B40078"/>
    <w:rsid w:val="00B40822"/>
    <w:rsid w:val="00B40971"/>
    <w:rsid w:val="00B41C82"/>
    <w:rsid w:val="00B44A0E"/>
    <w:rsid w:val="00B521FF"/>
    <w:rsid w:val="00B5284A"/>
    <w:rsid w:val="00B535EC"/>
    <w:rsid w:val="00B53B0C"/>
    <w:rsid w:val="00B54FFB"/>
    <w:rsid w:val="00B561DB"/>
    <w:rsid w:val="00B56AC2"/>
    <w:rsid w:val="00B64648"/>
    <w:rsid w:val="00B66DF7"/>
    <w:rsid w:val="00B70EC6"/>
    <w:rsid w:val="00B71F43"/>
    <w:rsid w:val="00B75D22"/>
    <w:rsid w:val="00B776B1"/>
    <w:rsid w:val="00B80DCA"/>
    <w:rsid w:val="00B82C2B"/>
    <w:rsid w:val="00B86BC6"/>
    <w:rsid w:val="00B94249"/>
    <w:rsid w:val="00B95855"/>
    <w:rsid w:val="00B96831"/>
    <w:rsid w:val="00B97211"/>
    <w:rsid w:val="00BA1004"/>
    <w:rsid w:val="00BA6243"/>
    <w:rsid w:val="00BB480A"/>
    <w:rsid w:val="00BB4C48"/>
    <w:rsid w:val="00BC61DB"/>
    <w:rsid w:val="00BD0E80"/>
    <w:rsid w:val="00BD294F"/>
    <w:rsid w:val="00BD3141"/>
    <w:rsid w:val="00BD57B5"/>
    <w:rsid w:val="00BD6385"/>
    <w:rsid w:val="00BE0984"/>
    <w:rsid w:val="00BE0C61"/>
    <w:rsid w:val="00BE3CA3"/>
    <w:rsid w:val="00BE4273"/>
    <w:rsid w:val="00BE5CE4"/>
    <w:rsid w:val="00BE5D95"/>
    <w:rsid w:val="00BE6307"/>
    <w:rsid w:val="00BE690B"/>
    <w:rsid w:val="00BF411C"/>
    <w:rsid w:val="00BF42BD"/>
    <w:rsid w:val="00BF4EF7"/>
    <w:rsid w:val="00BF5614"/>
    <w:rsid w:val="00BF78A1"/>
    <w:rsid w:val="00C017A3"/>
    <w:rsid w:val="00C01D29"/>
    <w:rsid w:val="00C01DCD"/>
    <w:rsid w:val="00C01E82"/>
    <w:rsid w:val="00C03DF4"/>
    <w:rsid w:val="00C046C5"/>
    <w:rsid w:val="00C061EF"/>
    <w:rsid w:val="00C0698E"/>
    <w:rsid w:val="00C07912"/>
    <w:rsid w:val="00C07E1A"/>
    <w:rsid w:val="00C11731"/>
    <w:rsid w:val="00C123D3"/>
    <w:rsid w:val="00C12ADA"/>
    <w:rsid w:val="00C12D2B"/>
    <w:rsid w:val="00C15649"/>
    <w:rsid w:val="00C157CD"/>
    <w:rsid w:val="00C16DC7"/>
    <w:rsid w:val="00C21000"/>
    <w:rsid w:val="00C21928"/>
    <w:rsid w:val="00C2450F"/>
    <w:rsid w:val="00C26591"/>
    <w:rsid w:val="00C278DA"/>
    <w:rsid w:val="00C32832"/>
    <w:rsid w:val="00C32EE8"/>
    <w:rsid w:val="00C3571C"/>
    <w:rsid w:val="00C375B2"/>
    <w:rsid w:val="00C37AA8"/>
    <w:rsid w:val="00C4091A"/>
    <w:rsid w:val="00C41307"/>
    <w:rsid w:val="00C41C8E"/>
    <w:rsid w:val="00C440F4"/>
    <w:rsid w:val="00C44A82"/>
    <w:rsid w:val="00C47D21"/>
    <w:rsid w:val="00C53CE3"/>
    <w:rsid w:val="00C5442C"/>
    <w:rsid w:val="00C57B26"/>
    <w:rsid w:val="00C600BA"/>
    <w:rsid w:val="00C60413"/>
    <w:rsid w:val="00C61059"/>
    <w:rsid w:val="00C623FD"/>
    <w:rsid w:val="00C6410F"/>
    <w:rsid w:val="00C6484D"/>
    <w:rsid w:val="00C67A23"/>
    <w:rsid w:val="00C72297"/>
    <w:rsid w:val="00C73344"/>
    <w:rsid w:val="00C73C0D"/>
    <w:rsid w:val="00C74009"/>
    <w:rsid w:val="00C74995"/>
    <w:rsid w:val="00C776DC"/>
    <w:rsid w:val="00C81E73"/>
    <w:rsid w:val="00C8334F"/>
    <w:rsid w:val="00C84A7E"/>
    <w:rsid w:val="00C851D3"/>
    <w:rsid w:val="00C85C2C"/>
    <w:rsid w:val="00C92AFD"/>
    <w:rsid w:val="00C94251"/>
    <w:rsid w:val="00C96BA1"/>
    <w:rsid w:val="00CA31D5"/>
    <w:rsid w:val="00CA5965"/>
    <w:rsid w:val="00CA714A"/>
    <w:rsid w:val="00CA787D"/>
    <w:rsid w:val="00CB460E"/>
    <w:rsid w:val="00CB6D32"/>
    <w:rsid w:val="00CB6FEA"/>
    <w:rsid w:val="00CB7A91"/>
    <w:rsid w:val="00CC238C"/>
    <w:rsid w:val="00CC731F"/>
    <w:rsid w:val="00CD218D"/>
    <w:rsid w:val="00CD3EFF"/>
    <w:rsid w:val="00CD410A"/>
    <w:rsid w:val="00CD4520"/>
    <w:rsid w:val="00CD6840"/>
    <w:rsid w:val="00CE288A"/>
    <w:rsid w:val="00CE2988"/>
    <w:rsid w:val="00CE636B"/>
    <w:rsid w:val="00CE6C61"/>
    <w:rsid w:val="00CE70C3"/>
    <w:rsid w:val="00CE7A56"/>
    <w:rsid w:val="00CE7F1D"/>
    <w:rsid w:val="00CF0088"/>
    <w:rsid w:val="00CF3428"/>
    <w:rsid w:val="00CF3BBD"/>
    <w:rsid w:val="00CF51B8"/>
    <w:rsid w:val="00D010DC"/>
    <w:rsid w:val="00D03A05"/>
    <w:rsid w:val="00D050BB"/>
    <w:rsid w:val="00D058D4"/>
    <w:rsid w:val="00D077A5"/>
    <w:rsid w:val="00D1016C"/>
    <w:rsid w:val="00D1355D"/>
    <w:rsid w:val="00D1639A"/>
    <w:rsid w:val="00D165CA"/>
    <w:rsid w:val="00D1768E"/>
    <w:rsid w:val="00D207AE"/>
    <w:rsid w:val="00D26B25"/>
    <w:rsid w:val="00D43A6D"/>
    <w:rsid w:val="00D43CD2"/>
    <w:rsid w:val="00D43FC8"/>
    <w:rsid w:val="00D44628"/>
    <w:rsid w:val="00D45434"/>
    <w:rsid w:val="00D45858"/>
    <w:rsid w:val="00D53B17"/>
    <w:rsid w:val="00D54DCD"/>
    <w:rsid w:val="00D55263"/>
    <w:rsid w:val="00D553E8"/>
    <w:rsid w:val="00D56445"/>
    <w:rsid w:val="00D60C70"/>
    <w:rsid w:val="00D611BF"/>
    <w:rsid w:val="00D61D21"/>
    <w:rsid w:val="00D623AB"/>
    <w:rsid w:val="00D62601"/>
    <w:rsid w:val="00D6410C"/>
    <w:rsid w:val="00D6456E"/>
    <w:rsid w:val="00D6653B"/>
    <w:rsid w:val="00D675F8"/>
    <w:rsid w:val="00D70C4A"/>
    <w:rsid w:val="00D732D4"/>
    <w:rsid w:val="00D77B4F"/>
    <w:rsid w:val="00D81253"/>
    <w:rsid w:val="00D81318"/>
    <w:rsid w:val="00D8255D"/>
    <w:rsid w:val="00D85EF1"/>
    <w:rsid w:val="00D86B8D"/>
    <w:rsid w:val="00D87539"/>
    <w:rsid w:val="00D87DF9"/>
    <w:rsid w:val="00D914A1"/>
    <w:rsid w:val="00D91871"/>
    <w:rsid w:val="00D9466A"/>
    <w:rsid w:val="00D9520E"/>
    <w:rsid w:val="00D955B7"/>
    <w:rsid w:val="00D95707"/>
    <w:rsid w:val="00D95A67"/>
    <w:rsid w:val="00D96193"/>
    <w:rsid w:val="00D965AC"/>
    <w:rsid w:val="00DA0E85"/>
    <w:rsid w:val="00DA0F81"/>
    <w:rsid w:val="00DA1002"/>
    <w:rsid w:val="00DA2E7C"/>
    <w:rsid w:val="00DA58DF"/>
    <w:rsid w:val="00DA5EDE"/>
    <w:rsid w:val="00DA6613"/>
    <w:rsid w:val="00DB016D"/>
    <w:rsid w:val="00DB1E27"/>
    <w:rsid w:val="00DB2F5D"/>
    <w:rsid w:val="00DB3CD0"/>
    <w:rsid w:val="00DB61E6"/>
    <w:rsid w:val="00DB6A41"/>
    <w:rsid w:val="00DC23BC"/>
    <w:rsid w:val="00DC46BC"/>
    <w:rsid w:val="00DC55BE"/>
    <w:rsid w:val="00DC6194"/>
    <w:rsid w:val="00DC6332"/>
    <w:rsid w:val="00DD0BEF"/>
    <w:rsid w:val="00DD1984"/>
    <w:rsid w:val="00DD1CCC"/>
    <w:rsid w:val="00DD5670"/>
    <w:rsid w:val="00DD6B94"/>
    <w:rsid w:val="00DD6C66"/>
    <w:rsid w:val="00DD6CF6"/>
    <w:rsid w:val="00DE1E31"/>
    <w:rsid w:val="00DE785A"/>
    <w:rsid w:val="00DF0EA5"/>
    <w:rsid w:val="00DF1D94"/>
    <w:rsid w:val="00DF4451"/>
    <w:rsid w:val="00DF5023"/>
    <w:rsid w:val="00DF6DA8"/>
    <w:rsid w:val="00DF7B10"/>
    <w:rsid w:val="00E021F3"/>
    <w:rsid w:val="00E02B7D"/>
    <w:rsid w:val="00E04D4C"/>
    <w:rsid w:val="00E06EB6"/>
    <w:rsid w:val="00E101FC"/>
    <w:rsid w:val="00E10A9A"/>
    <w:rsid w:val="00E17CB9"/>
    <w:rsid w:val="00E17E66"/>
    <w:rsid w:val="00E21977"/>
    <w:rsid w:val="00E23C0A"/>
    <w:rsid w:val="00E24B87"/>
    <w:rsid w:val="00E26F27"/>
    <w:rsid w:val="00E308D7"/>
    <w:rsid w:val="00E352DE"/>
    <w:rsid w:val="00E37D13"/>
    <w:rsid w:val="00E4034D"/>
    <w:rsid w:val="00E4053A"/>
    <w:rsid w:val="00E406F6"/>
    <w:rsid w:val="00E4319E"/>
    <w:rsid w:val="00E442F5"/>
    <w:rsid w:val="00E46F64"/>
    <w:rsid w:val="00E476D6"/>
    <w:rsid w:val="00E47E5A"/>
    <w:rsid w:val="00E52793"/>
    <w:rsid w:val="00E54AD9"/>
    <w:rsid w:val="00E55636"/>
    <w:rsid w:val="00E57D66"/>
    <w:rsid w:val="00E609C5"/>
    <w:rsid w:val="00E612B7"/>
    <w:rsid w:val="00E61301"/>
    <w:rsid w:val="00E62001"/>
    <w:rsid w:val="00E65BCF"/>
    <w:rsid w:val="00E67027"/>
    <w:rsid w:val="00E67478"/>
    <w:rsid w:val="00E67854"/>
    <w:rsid w:val="00E71512"/>
    <w:rsid w:val="00E725FA"/>
    <w:rsid w:val="00E738C5"/>
    <w:rsid w:val="00E742C4"/>
    <w:rsid w:val="00E75D24"/>
    <w:rsid w:val="00E80044"/>
    <w:rsid w:val="00E801C9"/>
    <w:rsid w:val="00E8034D"/>
    <w:rsid w:val="00E80FFA"/>
    <w:rsid w:val="00E84E9A"/>
    <w:rsid w:val="00E85435"/>
    <w:rsid w:val="00E86A7B"/>
    <w:rsid w:val="00E901D7"/>
    <w:rsid w:val="00E93AE6"/>
    <w:rsid w:val="00E9609D"/>
    <w:rsid w:val="00EA29D4"/>
    <w:rsid w:val="00EA4AFF"/>
    <w:rsid w:val="00EA67CE"/>
    <w:rsid w:val="00EA789D"/>
    <w:rsid w:val="00EA7F81"/>
    <w:rsid w:val="00EB0869"/>
    <w:rsid w:val="00EB41E7"/>
    <w:rsid w:val="00EB5F79"/>
    <w:rsid w:val="00EB6F5F"/>
    <w:rsid w:val="00EB742E"/>
    <w:rsid w:val="00EB7F74"/>
    <w:rsid w:val="00EC0D61"/>
    <w:rsid w:val="00EC2AC6"/>
    <w:rsid w:val="00EC31FB"/>
    <w:rsid w:val="00EC43D5"/>
    <w:rsid w:val="00ED0AD4"/>
    <w:rsid w:val="00ED1182"/>
    <w:rsid w:val="00ED3B04"/>
    <w:rsid w:val="00ED5B59"/>
    <w:rsid w:val="00ED65A2"/>
    <w:rsid w:val="00ED66EB"/>
    <w:rsid w:val="00ED6AF7"/>
    <w:rsid w:val="00ED74DC"/>
    <w:rsid w:val="00EE5564"/>
    <w:rsid w:val="00EE5A50"/>
    <w:rsid w:val="00EE7937"/>
    <w:rsid w:val="00EF3017"/>
    <w:rsid w:val="00EF32FD"/>
    <w:rsid w:val="00EF3392"/>
    <w:rsid w:val="00EF3C35"/>
    <w:rsid w:val="00EF401A"/>
    <w:rsid w:val="00EF5600"/>
    <w:rsid w:val="00EF5D3E"/>
    <w:rsid w:val="00EF6743"/>
    <w:rsid w:val="00EF70EB"/>
    <w:rsid w:val="00EF7D12"/>
    <w:rsid w:val="00F01D55"/>
    <w:rsid w:val="00F14E24"/>
    <w:rsid w:val="00F15318"/>
    <w:rsid w:val="00F15A08"/>
    <w:rsid w:val="00F16A9D"/>
    <w:rsid w:val="00F16D33"/>
    <w:rsid w:val="00F178DD"/>
    <w:rsid w:val="00F245D8"/>
    <w:rsid w:val="00F25387"/>
    <w:rsid w:val="00F30926"/>
    <w:rsid w:val="00F314DA"/>
    <w:rsid w:val="00F31F68"/>
    <w:rsid w:val="00F32FA2"/>
    <w:rsid w:val="00F33992"/>
    <w:rsid w:val="00F3485E"/>
    <w:rsid w:val="00F3554A"/>
    <w:rsid w:val="00F40137"/>
    <w:rsid w:val="00F40E47"/>
    <w:rsid w:val="00F438BB"/>
    <w:rsid w:val="00F45D3B"/>
    <w:rsid w:val="00F535FD"/>
    <w:rsid w:val="00F56AC5"/>
    <w:rsid w:val="00F60F32"/>
    <w:rsid w:val="00F622B8"/>
    <w:rsid w:val="00F626B2"/>
    <w:rsid w:val="00F63DE2"/>
    <w:rsid w:val="00F65F47"/>
    <w:rsid w:val="00F665E7"/>
    <w:rsid w:val="00F71179"/>
    <w:rsid w:val="00F72492"/>
    <w:rsid w:val="00F76941"/>
    <w:rsid w:val="00F80EA7"/>
    <w:rsid w:val="00F81D81"/>
    <w:rsid w:val="00F82619"/>
    <w:rsid w:val="00F8313E"/>
    <w:rsid w:val="00F86810"/>
    <w:rsid w:val="00F9166D"/>
    <w:rsid w:val="00F92039"/>
    <w:rsid w:val="00F94D64"/>
    <w:rsid w:val="00F96FC4"/>
    <w:rsid w:val="00F97131"/>
    <w:rsid w:val="00F9779E"/>
    <w:rsid w:val="00FA04DA"/>
    <w:rsid w:val="00FA0BA2"/>
    <w:rsid w:val="00FA0F82"/>
    <w:rsid w:val="00FA1159"/>
    <w:rsid w:val="00FA22A2"/>
    <w:rsid w:val="00FA2A7E"/>
    <w:rsid w:val="00FA36E1"/>
    <w:rsid w:val="00FA4ADA"/>
    <w:rsid w:val="00FA4B36"/>
    <w:rsid w:val="00FA4CC9"/>
    <w:rsid w:val="00FB08E6"/>
    <w:rsid w:val="00FB6A34"/>
    <w:rsid w:val="00FB7338"/>
    <w:rsid w:val="00FC2F44"/>
    <w:rsid w:val="00FC6A81"/>
    <w:rsid w:val="00FD2760"/>
    <w:rsid w:val="00FD3A01"/>
    <w:rsid w:val="00FD3B39"/>
    <w:rsid w:val="00FD5141"/>
    <w:rsid w:val="00FD67E6"/>
    <w:rsid w:val="00FE07AE"/>
    <w:rsid w:val="00FE1EFE"/>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714A"/>
    <w:rPr>
      <w:rFonts w:ascii="Cambria" w:eastAsia="Cambria" w:hAnsi="Cambria" w:cs="Cambria"/>
    </w:rPr>
  </w:style>
  <w:style w:type="paragraph" w:styleId="Balk1">
    <w:name w:val="heading 1"/>
    <w:basedOn w:val="Normal"/>
    <w:uiPriority w:val="1"/>
    <w:qFormat/>
    <w:rsid w:val="00CA714A"/>
    <w:pPr>
      <w:ind w:left="1386"/>
      <w:outlineLvl w:val="0"/>
    </w:pPr>
    <w:rPr>
      <w:b/>
      <w:bCs/>
      <w:sz w:val="20"/>
      <w:szCs w:val="20"/>
    </w:rPr>
  </w:style>
  <w:style w:type="paragraph" w:styleId="Balk2">
    <w:name w:val="heading 2"/>
    <w:basedOn w:val="Normal"/>
    <w:uiPriority w:val="1"/>
    <w:qFormat/>
    <w:rsid w:val="00CA714A"/>
    <w:pPr>
      <w:ind w:left="1671" w:hanging="990"/>
      <w:outlineLvl w:val="1"/>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39"/>
    <w:qFormat/>
    <w:rsid w:val="00CA714A"/>
    <w:pPr>
      <w:spacing w:before="121"/>
      <w:ind w:left="1136" w:hanging="600"/>
    </w:pPr>
    <w:rPr>
      <w:b/>
      <w:bCs/>
      <w:sz w:val="20"/>
      <w:szCs w:val="20"/>
    </w:rPr>
  </w:style>
  <w:style w:type="paragraph" w:styleId="T2">
    <w:name w:val="toc 2"/>
    <w:basedOn w:val="Normal"/>
    <w:uiPriority w:val="39"/>
    <w:qFormat/>
    <w:rsid w:val="00CA714A"/>
    <w:pPr>
      <w:spacing w:before="121"/>
      <w:ind w:left="1536" w:hanging="1200"/>
    </w:pPr>
    <w:rPr>
      <w:b/>
      <w:bCs/>
      <w:i/>
      <w:sz w:val="20"/>
      <w:szCs w:val="20"/>
    </w:rPr>
  </w:style>
  <w:style w:type="paragraph" w:styleId="GvdeMetni">
    <w:name w:val="Body Text"/>
    <w:basedOn w:val="Normal"/>
    <w:uiPriority w:val="1"/>
    <w:qFormat/>
    <w:rsid w:val="00CA714A"/>
    <w:rPr>
      <w:sz w:val="20"/>
      <w:szCs w:val="20"/>
    </w:rPr>
  </w:style>
  <w:style w:type="paragraph" w:styleId="ListeParagraf">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AklamaBavurusu">
    <w:name w:val="annotation reference"/>
    <w:basedOn w:val="VarsaylanParagrafYazTipi"/>
    <w:uiPriority w:val="99"/>
    <w:semiHidden/>
    <w:unhideWhenUsed/>
    <w:rsid w:val="00C41C8E"/>
    <w:rPr>
      <w:sz w:val="16"/>
      <w:szCs w:val="16"/>
    </w:rPr>
  </w:style>
  <w:style w:type="paragraph" w:styleId="AklamaMetni">
    <w:name w:val="annotation text"/>
    <w:basedOn w:val="Normal"/>
    <w:link w:val="AklamaMetniChar"/>
    <w:uiPriority w:val="99"/>
    <w:unhideWhenUsed/>
    <w:rsid w:val="00C41C8E"/>
    <w:rPr>
      <w:sz w:val="20"/>
      <w:szCs w:val="20"/>
    </w:rPr>
  </w:style>
  <w:style w:type="character" w:customStyle="1" w:styleId="AklamaMetniChar">
    <w:name w:val="Açıklama Metni Char"/>
    <w:basedOn w:val="VarsaylanParagrafYazTipi"/>
    <w:link w:val="AklamaMetni"/>
    <w:uiPriority w:val="99"/>
    <w:rsid w:val="00C41C8E"/>
    <w:rPr>
      <w:rFonts w:ascii="Cambria" w:eastAsia="Cambria" w:hAnsi="Cambria" w:cs="Cambria"/>
      <w:sz w:val="20"/>
      <w:szCs w:val="20"/>
    </w:rPr>
  </w:style>
  <w:style w:type="paragraph" w:styleId="AklamaKonusu">
    <w:name w:val="annotation subject"/>
    <w:basedOn w:val="AklamaMetni"/>
    <w:next w:val="AklamaMetni"/>
    <w:link w:val="AklamaKonusuChar"/>
    <w:uiPriority w:val="99"/>
    <w:semiHidden/>
    <w:unhideWhenUsed/>
    <w:rsid w:val="00C41C8E"/>
    <w:rPr>
      <w:b/>
      <w:bCs/>
    </w:rPr>
  </w:style>
  <w:style w:type="character" w:customStyle="1" w:styleId="AklamaKonusuChar">
    <w:name w:val="Açıklama Konusu Char"/>
    <w:basedOn w:val="AklamaMetniChar"/>
    <w:link w:val="AklamaKonusu"/>
    <w:uiPriority w:val="99"/>
    <w:semiHidden/>
    <w:rsid w:val="00C41C8E"/>
    <w:rPr>
      <w:rFonts w:ascii="Cambria" w:eastAsia="Cambria" w:hAnsi="Cambria" w:cs="Cambria"/>
      <w:b/>
      <w:bCs/>
      <w:sz w:val="20"/>
      <w:szCs w:val="20"/>
    </w:rPr>
  </w:style>
  <w:style w:type="paragraph" w:styleId="BalonMetni">
    <w:name w:val="Balloon Text"/>
    <w:basedOn w:val="Normal"/>
    <w:link w:val="BalonMetniChar"/>
    <w:uiPriority w:val="99"/>
    <w:semiHidden/>
    <w:unhideWhenUsed/>
    <w:rsid w:val="00C41C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1C8E"/>
    <w:rPr>
      <w:rFonts w:ascii="Segoe UI" w:eastAsia="Cambria" w:hAnsi="Segoe UI" w:cs="Segoe UI"/>
      <w:sz w:val="18"/>
      <w:szCs w:val="18"/>
    </w:rPr>
  </w:style>
  <w:style w:type="character" w:styleId="Kpr">
    <w:name w:val="Hyperlink"/>
    <w:basedOn w:val="VarsaylanParagrafYazTipi"/>
    <w:uiPriority w:val="99"/>
    <w:unhideWhenUsed/>
    <w:rsid w:val="009D5BC6"/>
    <w:rPr>
      <w:color w:val="0000FF" w:themeColor="hyperlink"/>
      <w:u w:val="single"/>
    </w:rPr>
  </w:style>
  <w:style w:type="character" w:customStyle="1" w:styleId="UnresolvedMention1">
    <w:name w:val="Unresolved Mention1"/>
    <w:basedOn w:val="VarsaylanParagrafYazTipi"/>
    <w:uiPriority w:val="99"/>
    <w:semiHidden/>
    <w:unhideWhenUsed/>
    <w:rsid w:val="009D5BC6"/>
    <w:rPr>
      <w:color w:val="808080"/>
      <w:shd w:val="clear" w:color="auto" w:fill="E6E6E6"/>
    </w:rPr>
  </w:style>
  <w:style w:type="paragraph" w:styleId="stBilgi">
    <w:name w:val="header"/>
    <w:basedOn w:val="Normal"/>
    <w:link w:val="stBilgiChar"/>
    <w:uiPriority w:val="99"/>
    <w:unhideWhenUsed/>
    <w:rsid w:val="00F15318"/>
    <w:pPr>
      <w:tabs>
        <w:tab w:val="center" w:pos="4536"/>
        <w:tab w:val="right" w:pos="9072"/>
      </w:tabs>
    </w:pPr>
  </w:style>
  <w:style w:type="character" w:customStyle="1" w:styleId="stBilgiChar">
    <w:name w:val="Üst Bilgi Char"/>
    <w:basedOn w:val="VarsaylanParagrafYazTipi"/>
    <w:link w:val="stBilgi"/>
    <w:uiPriority w:val="99"/>
    <w:rsid w:val="00F15318"/>
    <w:rPr>
      <w:rFonts w:ascii="Cambria" w:eastAsia="Cambria" w:hAnsi="Cambria" w:cs="Cambria"/>
    </w:rPr>
  </w:style>
  <w:style w:type="paragraph" w:styleId="AltBilgi">
    <w:name w:val="footer"/>
    <w:basedOn w:val="Normal"/>
    <w:link w:val="AltBilgiChar"/>
    <w:uiPriority w:val="99"/>
    <w:unhideWhenUsed/>
    <w:rsid w:val="00F15318"/>
    <w:pPr>
      <w:tabs>
        <w:tab w:val="center" w:pos="4536"/>
        <w:tab w:val="right" w:pos="9072"/>
      </w:tabs>
    </w:pPr>
  </w:style>
  <w:style w:type="character" w:customStyle="1" w:styleId="AltBilgiChar">
    <w:name w:val="Alt Bilgi Char"/>
    <w:basedOn w:val="VarsaylanParagrafYazTipi"/>
    <w:link w:val="AltBilgi"/>
    <w:uiPriority w:val="99"/>
    <w:rsid w:val="00F15318"/>
    <w:rPr>
      <w:rFonts w:ascii="Cambria" w:eastAsia="Cambria" w:hAnsi="Cambria" w:cs="Cambria"/>
    </w:rPr>
  </w:style>
  <w:style w:type="paragraph" w:styleId="DipnotMetni">
    <w:name w:val="footnote text"/>
    <w:basedOn w:val="Normal"/>
    <w:link w:val="DipnotMetniChar"/>
    <w:unhideWhenUsed/>
    <w:rsid w:val="00950137"/>
    <w:rPr>
      <w:sz w:val="20"/>
      <w:szCs w:val="20"/>
    </w:rPr>
  </w:style>
  <w:style w:type="character" w:customStyle="1" w:styleId="DipnotMetniChar">
    <w:name w:val="Dipnot Metni Char"/>
    <w:basedOn w:val="VarsaylanParagrafYazTipi"/>
    <w:link w:val="DipnotMetni"/>
    <w:rsid w:val="00950137"/>
    <w:rPr>
      <w:rFonts w:ascii="Cambria" w:eastAsia="Cambria" w:hAnsi="Cambria" w:cs="Cambria"/>
      <w:sz w:val="20"/>
      <w:szCs w:val="20"/>
    </w:rPr>
  </w:style>
  <w:style w:type="character" w:styleId="DipnotBavurusu">
    <w:name w:val="footnote reference"/>
    <w:basedOn w:val="VarsaylanParagrafYazTipi"/>
    <w:uiPriority w:val="99"/>
    <w:unhideWhenUsed/>
    <w:rsid w:val="00950137"/>
    <w:rPr>
      <w:vertAlign w:val="superscript"/>
    </w:rPr>
  </w:style>
  <w:style w:type="table" w:styleId="TabloKlavuzu">
    <w:name w:val="Table Grid"/>
    <w:basedOn w:val="NormalTablo"/>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3D7F7D"/>
    <w:rPr>
      <w:rFonts w:ascii="Courier New" w:eastAsia="Times New Roman" w:hAnsi="Courier New" w:cs="Courier New"/>
      <w:sz w:val="20"/>
      <w:szCs w:val="20"/>
      <w:lang w:val="tr-TR" w:eastAsia="tr-TR"/>
    </w:rPr>
  </w:style>
  <w:style w:type="paragraph" w:styleId="SonNotMetni">
    <w:name w:val="endnote text"/>
    <w:basedOn w:val="Normal"/>
    <w:link w:val="SonNotMetniChar"/>
    <w:uiPriority w:val="99"/>
    <w:semiHidden/>
    <w:unhideWhenUsed/>
    <w:rsid w:val="00EA789D"/>
    <w:rPr>
      <w:sz w:val="20"/>
      <w:szCs w:val="20"/>
    </w:rPr>
  </w:style>
  <w:style w:type="character" w:customStyle="1" w:styleId="SonNotMetniChar">
    <w:name w:val="Son Not Metni Char"/>
    <w:basedOn w:val="VarsaylanParagrafYazTipi"/>
    <w:link w:val="SonNotMetni"/>
    <w:uiPriority w:val="99"/>
    <w:semiHidden/>
    <w:rsid w:val="00EA789D"/>
    <w:rPr>
      <w:rFonts w:ascii="Cambria" w:eastAsia="Cambria" w:hAnsi="Cambria" w:cs="Cambria"/>
      <w:sz w:val="20"/>
      <w:szCs w:val="20"/>
    </w:rPr>
  </w:style>
  <w:style w:type="character" w:styleId="SonNotBavurusu">
    <w:name w:val="endnote reference"/>
    <w:basedOn w:val="VarsaylanParagrafYazTipi"/>
    <w:uiPriority w:val="99"/>
    <w:semiHidden/>
    <w:unhideWhenUsed/>
    <w:rsid w:val="00EA789D"/>
    <w:rPr>
      <w:vertAlign w:val="superscript"/>
    </w:rPr>
  </w:style>
  <w:style w:type="paragraph" w:styleId="Altyaz">
    <w:name w:val="Subtitle"/>
    <w:basedOn w:val="Normal"/>
    <w:link w:val="Altyaz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AltyazChar">
    <w:name w:val="Altyazı Char"/>
    <w:basedOn w:val="VarsaylanParagrafYazTipi"/>
    <w:link w:val="Altyaz"/>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VarsaylanParagrafYazTipi"/>
    <w:uiPriority w:val="99"/>
    <w:semiHidden/>
    <w:unhideWhenUsed/>
    <w:rsid w:val="005E4CAE"/>
    <w:rPr>
      <w:color w:val="605E5C"/>
      <w:shd w:val="clear" w:color="auto" w:fill="E1DFDD"/>
    </w:rPr>
  </w:style>
  <w:style w:type="character" w:styleId="zlenenKpr">
    <w:name w:val="FollowedHyperlink"/>
    <w:basedOn w:val="VarsaylanParagrafYazTipi"/>
    <w:uiPriority w:val="99"/>
    <w:semiHidden/>
    <w:unhideWhenUsed/>
    <w:rsid w:val="005E4CAE"/>
    <w:rPr>
      <w:color w:val="800080" w:themeColor="followedHyperlink"/>
      <w:u w:val="single"/>
    </w:rPr>
  </w:style>
  <w:style w:type="character" w:customStyle="1" w:styleId="UnresolvedMention3">
    <w:name w:val="Unresolved Mention3"/>
    <w:basedOn w:val="VarsaylanParagrafYazTipi"/>
    <w:uiPriority w:val="99"/>
    <w:semiHidden/>
    <w:unhideWhenUsed/>
    <w:rsid w:val="005F5A62"/>
    <w:rPr>
      <w:color w:val="605E5C"/>
      <w:shd w:val="clear" w:color="auto" w:fill="E1DFDD"/>
    </w:rPr>
  </w:style>
  <w:style w:type="character" w:customStyle="1" w:styleId="UnresolvedMention4">
    <w:name w:val="Unresolved Mention4"/>
    <w:basedOn w:val="VarsaylanParagrafYazTipi"/>
    <w:uiPriority w:val="99"/>
    <w:semiHidden/>
    <w:unhideWhenUsed/>
    <w:rsid w:val="00D60C70"/>
    <w:rPr>
      <w:color w:val="605E5C"/>
      <w:shd w:val="clear" w:color="auto" w:fill="E1DFDD"/>
    </w:rPr>
  </w:style>
  <w:style w:type="paragraph" w:styleId="TBal">
    <w:name w:val="TOC Heading"/>
    <w:basedOn w:val="Balk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VarsaylanParagrafYazTipi"/>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VarsaylanParagrafYazTipi"/>
    <w:rsid w:val="00901F07"/>
    <w:rPr>
      <w:rFonts w:ascii="Segoe UI" w:hAnsi="Segoe UI" w:cs="Segoe UI" w:hint="default"/>
      <w:sz w:val="18"/>
      <w:szCs w:val="18"/>
    </w:rPr>
  </w:style>
  <w:style w:type="character" w:customStyle="1" w:styleId="UnresolvedMention6">
    <w:name w:val="Unresolved Mention6"/>
    <w:basedOn w:val="VarsaylanParagrafYazTipi"/>
    <w:uiPriority w:val="99"/>
    <w:semiHidden/>
    <w:unhideWhenUsed/>
    <w:rsid w:val="001B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253367551">
      <w:bodyDiv w:val="1"/>
      <w:marLeft w:val="0"/>
      <w:marRight w:val="0"/>
      <w:marTop w:val="0"/>
      <w:marBottom w:val="0"/>
      <w:divBdr>
        <w:top w:val="none" w:sz="0" w:space="0" w:color="auto"/>
        <w:left w:val="none" w:sz="0" w:space="0" w:color="auto"/>
        <w:bottom w:val="none" w:sz="0" w:space="0" w:color="auto"/>
        <w:right w:val="none" w:sz="0" w:space="0" w:color="auto"/>
      </w:divBdr>
    </w:div>
    <w:div w:id="28989552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41610799">
      <w:bodyDiv w:val="1"/>
      <w:marLeft w:val="0"/>
      <w:marRight w:val="0"/>
      <w:marTop w:val="0"/>
      <w:marBottom w:val="0"/>
      <w:divBdr>
        <w:top w:val="none" w:sz="0" w:space="0" w:color="auto"/>
        <w:left w:val="none" w:sz="0" w:space="0" w:color="auto"/>
        <w:bottom w:val="none" w:sz="0" w:space="0" w:color="auto"/>
        <w:right w:val="none" w:sz="0" w:space="0" w:color="auto"/>
      </w:divBdr>
    </w:div>
    <w:div w:id="750127102">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24856422">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33195679">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592009539">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66817171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26023165">
      <w:bodyDiv w:val="1"/>
      <w:marLeft w:val="0"/>
      <w:marRight w:val="0"/>
      <w:marTop w:val="0"/>
      <w:marBottom w:val="0"/>
      <w:divBdr>
        <w:top w:val="none" w:sz="0" w:space="0" w:color="auto"/>
        <w:left w:val="none" w:sz="0" w:space="0" w:color="auto"/>
        <w:bottom w:val="none" w:sz="0" w:space="0" w:color="auto"/>
        <w:right w:val="none" w:sz="0" w:space="0" w:color="auto"/>
      </w:divBdr>
    </w:div>
    <w:div w:id="1763605598">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 w:id="207022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A360-423C-4871-AC0C-123ABF71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2450</Words>
  <Characters>13968</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Büşra DEMİRCİOĞLU</cp:lastModifiedBy>
  <cp:revision>4</cp:revision>
  <cp:lastPrinted>2018-10-02T07:31:00Z</cp:lastPrinted>
  <dcterms:created xsi:type="dcterms:W3CDTF">2023-11-01T14:26:00Z</dcterms:created>
  <dcterms:modified xsi:type="dcterms:W3CDTF">2023-11-06T07:31:00Z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